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161F1">
      <w:pPr>
        <w:keepLines/>
        <w:widowControl w:val="0"/>
        <w:spacing w:after="0"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特克斯县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本级易地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任（挂）职干部周转住房管理规定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》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起草说明</w:t>
      </w:r>
    </w:p>
    <w:p w14:paraId="7AF419B7">
      <w:pPr>
        <w:keepLines/>
        <w:widowControl w:val="0"/>
        <w:spacing w:after="0" w:line="54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188D2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必要性：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落实中央精神与上级要求的需要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深入贯彻落实中央八项规定及其实施细则精神，进一步规范领导干部工作生活保障制度，上级党委、政府多次强调要加强和规范异地交流任职、挂职干部周转住房管理，明确要求各地结合实际制定具体管理办法。我县亟需出台相应的制度规定，确保上级要求落地落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解决现实管理问题的需要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随着干部交流任职、挂职锻炼工作的常态化开展，我县接收和派出的异地任（挂）职干部数量有所增加。目前，我县在保障这部分干部的临时性住房方面，存在房源管理分散、配置标准不统一、日常维护责任不清、退出机制不完善、个别周转房使用效率不高等问题。缺乏统一的、具有约束力的管理规定，不利于规范化管理，也容易产生廉政风险和管理漏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规范管理、提升保障效能的需要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周转住房管理，是保障异地任（挂）职干部基本工作生活条件、解除其后顾之忧、使其安心履职的重要举措。同时，科学、高效、透明地管理周转住房资源，有利于节约财政资金，优化资源配置，防范国有资产流失和违规占用住房等问题，维护公平公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健全干部管理制度体系的需要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周转住房管理是干部管理服务保障体系的重要组成部分。制定本《规定》，填补我县在此领域的制度空白，有助于完善干部管理工作链条，提升管理服务的精细化、制度化水平，营造关心关爱干部、支持干部干事创业的良好环境。</w:t>
      </w:r>
    </w:p>
    <w:p w14:paraId="0C4DF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制定依据：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为进一步加强和规范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特克斯县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党政机关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周转住房管理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保障易地任（挂）职干部履职和居住需要，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根据自治区机关事务管理局《关于印发&lt;新疆维吾尔自治区厅局级干部周转房管理办法&gt;的通知》（新管发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58号）和伊犁州机关事务管理局《关于印发&lt;伊犁州本级易地任（挂）职干部周转房管理办法&gt;的通知》（伊州事管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70号）文件精神，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特克斯县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实际，制定本规定。</w:t>
      </w:r>
    </w:p>
    <w:p w14:paraId="65DDF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起草过程：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在认真学习研究《关于印发&lt;新疆维吾尔自治区厅局级干部周转房管理办法&gt;的通知》（新管发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58号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）和《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关于印发&lt;伊犁州本级易地任（挂）职干部周转房管理办法&gt;的通知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伊州事管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70号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）等文件的基础上，借鉴《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关于印发&lt;伊犁州本级易地任（挂）职干部周转房管理办法&gt;的通知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伊州事管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70号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），起草了《特克斯县保障性租赁住房租赁管理办法（征求意见稿）》，经征求各相关单位意见建议并修编，目前已定稿，准备提请人民政府审议。</w:t>
      </w:r>
    </w:p>
    <w:p w14:paraId="558D5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主要内容：《特克斯县保障性租赁住房租赁管理办法》共十九条。重点对“谁来住、怎么申请、租金多少、多久退出、谁负责管理”五个核心问题作出刚性规定：</w:t>
      </w:r>
    </w:p>
    <w:p w14:paraId="0ADF8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1.保障对象。明确为“易地任（挂）职且在特克斯县域内无住房的副县级以上领导干部”，并对本人及配偶在本地取得任何形式住房作出限制性规定。</w:t>
      </w:r>
    </w:p>
    <w:p w14:paraId="7B6AB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 房源及标准。房源由县机关事务中心集中统一管理。</w:t>
      </w:r>
    </w:p>
    <w:p w14:paraId="1A1EC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 申请审核。实行所在单位提出书面申请—机关事务中心审核。</w:t>
      </w:r>
    </w:p>
    <w:p w14:paraId="40384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 租金及费用。租金按1元/㎡·月执行，水、电、燃气、暖气、物业等费用由个人承担；入住时缴纳1000元履约保证金，腾退验收合格后无息返还。</w:t>
      </w:r>
    </w:p>
    <w:p w14:paraId="49C45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 租期与退出。租期两年一签，出现购房、调离、退休、违纪违法等4类情形须在3个月内腾退，购房特殊情形可给予1年过渡期。</w:t>
      </w:r>
    </w:p>
    <w:p w14:paraId="72C22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 日常监管。转租、转借、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无故长期闲置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、拖欠费用等4种行为一经查实立即收回住房，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存在弄虚作假、隐瞒情况及伪造证明材料等情形的，取消租住资格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承租人及所在单位违反本规定，造成严重影响或严重损失的，报组织人事部门和纪检监察机关处理。</w:t>
      </w:r>
    </w:p>
    <w:p w14:paraId="15016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 职责分工。县机关事务中心负责政策制定、房源筹集、合同签订、租金收缴、维修维护；所在单位负责日常教育监督；县纪委监委、组织部、财政局、审计局依职责开展监督检查。</w:t>
      </w:r>
    </w:p>
    <w:p w14:paraId="73DB7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8.实施时间。拟自2026年1月1日起施行。</w:t>
      </w:r>
    </w:p>
    <w:p w14:paraId="402DAD43">
      <w:pPr>
        <w:spacing w:after="0" w:line="540" w:lineRule="exact"/>
        <w:ind w:firstLine="643" w:firstLineChars="200"/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2240" w:h="15840"/>
      <w:pgMar w:top="2098" w:right="1531" w:bottom="1984" w:left="153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A05EF">
    <w:pPr>
      <w:pStyle w:val="3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CA534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CA534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8351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ZWJjNDYwZWY3ZTNkMjcwMDRhYWU5YzZjNTAzM2IifQ=="/>
  </w:docVars>
  <w:rsids>
    <w:rsidRoot w:val="00381404"/>
    <w:rsid w:val="00381404"/>
    <w:rsid w:val="004A23A0"/>
    <w:rsid w:val="005856CF"/>
    <w:rsid w:val="028B7BC0"/>
    <w:rsid w:val="029251FA"/>
    <w:rsid w:val="02DC28CB"/>
    <w:rsid w:val="04E11CA6"/>
    <w:rsid w:val="0559183C"/>
    <w:rsid w:val="059D4DD4"/>
    <w:rsid w:val="064A5629"/>
    <w:rsid w:val="07C65661"/>
    <w:rsid w:val="087715A0"/>
    <w:rsid w:val="0E3434A6"/>
    <w:rsid w:val="0F24270E"/>
    <w:rsid w:val="104C1533"/>
    <w:rsid w:val="10C01816"/>
    <w:rsid w:val="17DB1E48"/>
    <w:rsid w:val="189A2FCC"/>
    <w:rsid w:val="18A64941"/>
    <w:rsid w:val="18B55364"/>
    <w:rsid w:val="192562C3"/>
    <w:rsid w:val="1B974A15"/>
    <w:rsid w:val="1DB06E85"/>
    <w:rsid w:val="25672D36"/>
    <w:rsid w:val="25BA10BD"/>
    <w:rsid w:val="269E30FB"/>
    <w:rsid w:val="26F42C3E"/>
    <w:rsid w:val="271D0C5A"/>
    <w:rsid w:val="27786D91"/>
    <w:rsid w:val="2898724F"/>
    <w:rsid w:val="29456B30"/>
    <w:rsid w:val="29CE0710"/>
    <w:rsid w:val="2CBF201D"/>
    <w:rsid w:val="2F733E61"/>
    <w:rsid w:val="30A549CD"/>
    <w:rsid w:val="32B11D6B"/>
    <w:rsid w:val="336C2475"/>
    <w:rsid w:val="385D0BF9"/>
    <w:rsid w:val="38ED624D"/>
    <w:rsid w:val="39673821"/>
    <w:rsid w:val="3ABF584B"/>
    <w:rsid w:val="3B675D5A"/>
    <w:rsid w:val="3E526CBE"/>
    <w:rsid w:val="40436D96"/>
    <w:rsid w:val="42870A90"/>
    <w:rsid w:val="44C44D67"/>
    <w:rsid w:val="452C2CAC"/>
    <w:rsid w:val="49CE4453"/>
    <w:rsid w:val="4B0B5F42"/>
    <w:rsid w:val="4D5D7DC3"/>
    <w:rsid w:val="517C34CF"/>
    <w:rsid w:val="54F93A6F"/>
    <w:rsid w:val="55E2050B"/>
    <w:rsid w:val="5672467E"/>
    <w:rsid w:val="56872944"/>
    <w:rsid w:val="5846690B"/>
    <w:rsid w:val="59883613"/>
    <w:rsid w:val="5BC6794C"/>
    <w:rsid w:val="5C052271"/>
    <w:rsid w:val="5C7D3833"/>
    <w:rsid w:val="5C966AE8"/>
    <w:rsid w:val="62877891"/>
    <w:rsid w:val="633A772C"/>
    <w:rsid w:val="645F5402"/>
    <w:rsid w:val="65135467"/>
    <w:rsid w:val="652A557F"/>
    <w:rsid w:val="65C3521A"/>
    <w:rsid w:val="67FF2E3B"/>
    <w:rsid w:val="6BFE78C3"/>
    <w:rsid w:val="6E723889"/>
    <w:rsid w:val="6F7713ED"/>
    <w:rsid w:val="70B54896"/>
    <w:rsid w:val="73615390"/>
    <w:rsid w:val="75625F62"/>
    <w:rsid w:val="77D47F1D"/>
    <w:rsid w:val="7AF83CFD"/>
    <w:rsid w:val="7B7C4830"/>
    <w:rsid w:val="7DE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2966</Words>
  <Characters>3006</Characters>
  <Lines>13</Lines>
  <Paragraphs>3</Paragraphs>
  <TotalTime>3</TotalTime>
  <ScaleCrop>false</ScaleCrop>
  <LinksUpToDate>false</LinksUpToDate>
  <CharactersWithSpaces>3025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2025-08-25T11:51:00Z</dcterms:created>
  <dc:creator>Administrator</dc:creator>
  <cp:lastModifiedBy>淡忆</cp:lastModifiedBy>
  <cp:lastPrinted>2025-11-03T02:04:00Z</cp:lastPrinted>
  <dcterms:modified xsi:type="dcterms:W3CDTF">2025-11-19T07:56:50Z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eyJoZGlkIjoiYWU5OTlmN2M3MDc1MDU4NmQzOTJkN2ZjZGQyMDBhMmEiLCJ1c2VySWQiOiIyNDY4MzA5MDIifQ==</vt:lpwstr>
  </property>
  <property fmtid="{D5CDD505-2E9C-101B-9397-08002B2CF9AE}" pid="4" name="ICV">
    <vt:lpwstr>A8A2E0C519A14ABA8A209BA3C7776833_13</vt:lpwstr>
  </property>
</Properties>
</file>