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（一）负责县委日常工作的综合协调，承担与特克斯县委各议事协调机构办公室的协调工作。</w:t>
      </w:r>
    </w:p>
    <w:p>
      <w:pPr>
        <w:spacing w:line="580" w:lineRule="exact"/>
        <w:ind w:firstLine="640"/>
        <w:jc w:val="both"/>
      </w:pPr>
      <w:r>
        <w:rPr>
          <w:rFonts w:ascii="仿宋_GB2312" w:hAnsi="仿宋_GB2312" w:eastAsia="仿宋_GB2312"/>
          <w:sz w:val="32"/>
        </w:rPr>
        <w:t>（二）负责县委日常文电的处理工作，承担县委和县委办公室文件文稿的起草、修改、审核、翻译和制发、立卷、归档工作。</w:t>
      </w:r>
    </w:p>
    <w:p>
      <w:pPr>
        <w:spacing w:line="580" w:lineRule="exact"/>
        <w:ind w:firstLine="640"/>
        <w:jc w:val="both"/>
      </w:pPr>
      <w:r>
        <w:rPr>
          <w:rFonts w:ascii="仿宋_GB2312" w:hAnsi="仿宋_GB2312" w:eastAsia="仿宋_GB2312"/>
          <w:sz w:val="32"/>
        </w:rPr>
        <w:t>（三）负责上级党委和县委重要会议、重要文件、重大工作部署，贯彻落实情况的督促坚持，各交办事项的催办落实工作。</w:t>
      </w:r>
    </w:p>
    <w:p>
      <w:pPr>
        <w:spacing w:line="580" w:lineRule="exact"/>
        <w:ind w:firstLine="640"/>
        <w:jc w:val="both"/>
      </w:pPr>
      <w:r>
        <w:rPr>
          <w:rFonts w:ascii="仿宋_GB2312" w:hAnsi="仿宋_GB2312" w:eastAsia="仿宋_GB2312"/>
          <w:sz w:val="32"/>
        </w:rPr>
        <w:t>（四）负责全面了解全县稳定、经济与社会发展情况，及时掌握各地各部门重大动态、为县委科学决策发挥参谋助手作用。</w:t>
      </w:r>
    </w:p>
    <w:p>
      <w:pPr>
        <w:spacing w:line="580" w:lineRule="exact"/>
        <w:ind w:firstLine="640"/>
        <w:jc w:val="both"/>
      </w:pPr>
      <w:r>
        <w:rPr>
          <w:rFonts w:ascii="仿宋_GB2312" w:hAnsi="仿宋_GB2312" w:eastAsia="仿宋_GB2312"/>
          <w:sz w:val="32"/>
        </w:rPr>
        <w:t>（五）围绕县委总体工作部署，负责全县重要信息的收集处理，及时向上级党委办公厅和县委报送信息。</w:t>
      </w:r>
    </w:p>
    <w:p>
      <w:pPr>
        <w:spacing w:line="580" w:lineRule="exact"/>
        <w:ind w:firstLine="640"/>
        <w:jc w:val="both"/>
      </w:pPr>
      <w:r>
        <w:rPr>
          <w:rFonts w:ascii="仿宋_GB2312" w:hAnsi="仿宋_GB2312" w:eastAsia="仿宋_GB2312"/>
          <w:sz w:val="32"/>
        </w:rPr>
        <w:t>（六）负责全县党内规范性合法性审核和法规服务，对上级党委决策部署、党内规范性文件提供法律意见建议。</w:t>
      </w:r>
    </w:p>
    <w:p>
      <w:pPr>
        <w:spacing w:line="580" w:lineRule="exact"/>
        <w:ind w:firstLine="640"/>
        <w:jc w:val="both"/>
      </w:pPr>
      <w:r>
        <w:rPr>
          <w:rFonts w:ascii="仿宋_GB2312" w:hAnsi="仿宋_GB2312" w:eastAsia="仿宋_GB2312"/>
          <w:sz w:val="32"/>
        </w:rPr>
        <w:t>（七）围绕县委工作重点，组织实施调查研究。</w:t>
      </w:r>
    </w:p>
    <w:p>
      <w:pPr>
        <w:spacing w:line="580" w:lineRule="exact"/>
        <w:ind w:firstLine="640"/>
        <w:jc w:val="both"/>
      </w:pPr>
      <w:r>
        <w:rPr>
          <w:rFonts w:ascii="仿宋_GB2312" w:hAnsi="仿宋_GB2312" w:eastAsia="仿宋_GB2312"/>
          <w:sz w:val="32"/>
        </w:rPr>
        <w:t>（八）负责全县档案事业行政管理，负责特克斯县档案馆重要档案提供利用的审批工作。</w:t>
      </w:r>
    </w:p>
    <w:p>
      <w:pPr>
        <w:spacing w:line="580" w:lineRule="exact"/>
        <w:ind w:firstLine="640"/>
        <w:jc w:val="both"/>
      </w:pPr>
      <w:r>
        <w:rPr>
          <w:rFonts w:ascii="仿宋_GB2312" w:hAnsi="仿宋_GB2312" w:eastAsia="仿宋_GB2312"/>
          <w:sz w:val="32"/>
        </w:rPr>
        <w:t>（九）负责县委机关财务管理、安全保卫和后勤保障的协调服务工作。</w:t>
      </w:r>
    </w:p>
    <w:p>
      <w:pPr>
        <w:spacing w:line="580" w:lineRule="exact"/>
        <w:ind w:firstLine="640"/>
        <w:jc w:val="both"/>
      </w:pPr>
      <w:r>
        <w:rPr>
          <w:rFonts w:ascii="仿宋_GB2312" w:hAnsi="仿宋_GB2312" w:eastAsia="仿宋_GB2312"/>
          <w:sz w:val="32"/>
        </w:rPr>
        <w:t>（十）负责开展全面深化改革重点问题的政策研究，统筹协调各项改革工作方案和措施的拟定。</w:t>
      </w:r>
    </w:p>
    <w:p>
      <w:pPr>
        <w:spacing w:line="580" w:lineRule="exact"/>
        <w:ind w:firstLine="640"/>
        <w:jc w:val="both"/>
      </w:pPr>
      <w:r>
        <w:rPr>
          <w:rFonts w:ascii="仿宋_GB2312" w:hAnsi="仿宋_GB2312" w:eastAsia="仿宋_GB2312"/>
          <w:sz w:val="32"/>
        </w:rPr>
        <w:t>（十一）负责全县办公自动化和信息化建设的统一规划、协调，负责文秘人员专业培训、业务指导工作。</w:t>
      </w:r>
    </w:p>
    <w:p>
      <w:pPr>
        <w:spacing w:line="580" w:lineRule="exact"/>
        <w:ind w:firstLine="640"/>
        <w:jc w:val="both"/>
      </w:pPr>
      <w:r>
        <w:rPr>
          <w:rFonts w:ascii="仿宋_GB2312" w:hAnsi="仿宋_GB2312" w:eastAsia="仿宋_GB2312"/>
          <w:sz w:val="32"/>
        </w:rPr>
        <w:t>（十二）完成县委交办的其他任务。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中共特克斯县委员会办公室2024年度，实有人数204人，其中：在职人员143人，增加4人；离休人员0人，增加0人；退休人员61人,增加3人。</w:t>
      </w:r>
    </w:p>
    <w:p>
      <w:pPr>
        <w:spacing w:line="580" w:lineRule="exact"/>
        <w:ind w:firstLine="640"/>
        <w:jc w:val="both"/>
      </w:pPr>
      <w:r>
        <w:rPr>
          <w:rFonts w:ascii="仿宋_GB2312" w:hAnsi="仿宋_GB2312" w:eastAsia="仿宋_GB2312"/>
          <w:sz w:val="32"/>
        </w:rPr>
        <w:t>单位无下属预算单位，下设7个科室，分别是：秘书科、信息科、督查科、综合科、联络科、特克斯县档案馆、特克斯县机要保密中心。。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2024年度收入总计6,342.66万元，</w:t>
      </w:r>
      <w:r>
        <w:rPr>
          <w:rFonts w:ascii="仿宋_GB2312" w:hAnsi="仿宋_GB2312" w:eastAsia="仿宋_GB2312"/>
          <w:b w:val="0"/>
          <w:sz w:val="32"/>
        </w:rPr>
        <w:t>其中：本年收入合计6,342.66万元，使用非财政拨款结余（含专用结余）0.00万元，年初结转和结余0.00万元。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2024年度支出总计6,342.66万元，</w:t>
      </w:r>
      <w:r>
        <w:rPr>
          <w:rFonts w:ascii="仿宋_GB2312" w:hAnsi="仿宋_GB2312" w:eastAsia="仿宋_GB2312"/>
          <w:b w:val="0"/>
          <w:sz w:val="32"/>
        </w:rPr>
        <w:t>其中：本年支出合计6,342.66万元，结余分配0.00万元，年末结转和结余0.00万元。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2,901.18万元，增长84.30%，主要原因是：1、本年在职人员增加，在职人员工资调增、社保、公积金基数调增，人员经费增加。2、本年组织部增加村干部工资与社保项目、三老四类人员补助项目、特克斯县乡镇干部周转宿舍建设项目、特克斯县"五小"工程建设项目。宣传部增加宣传平台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本年收入6,342.66万元，</w:t>
      </w:r>
      <w:r>
        <w:rPr>
          <w:rFonts w:ascii="仿宋_GB2312" w:hAnsi="仿宋_GB2312" w:eastAsia="仿宋_GB2312"/>
          <w:b w:val="0"/>
          <w:sz w:val="32"/>
        </w:rPr>
        <w:t>其中：财政拨款收入6,110.08万元，占96.33%；上级补助收入0.00万元，占0.00%；事业收入0.00万元，占0.00%；经营收入0.00万元，占0.00%；附属单位上缴收入0.00万元，占0.00%；其他收入232.58万元，占3.67%。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本年支出6,342.66万元，</w:t>
      </w:r>
      <w:r>
        <w:rPr>
          <w:rFonts w:ascii="仿宋_GB2312" w:hAnsi="仿宋_GB2312" w:eastAsia="仿宋_GB2312"/>
          <w:b w:val="0"/>
          <w:sz w:val="32"/>
        </w:rPr>
        <w:t>其中：基本支出2,862.31万元，占45.13%；项目支出3,480.36万元，占54.87%；上缴上级支出0.00万元，占0.00%；经营支出0.00万元，占0.00%；对附属单位补助支出0.00万元，占0.00%。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2024年度财政拨款收入总计6,110.08万元，</w:t>
      </w:r>
      <w:r>
        <w:rPr>
          <w:rFonts w:ascii="仿宋_GB2312" w:hAnsi="仿宋_GB2312" w:eastAsia="仿宋_GB2312"/>
          <w:b w:val="0"/>
          <w:sz w:val="32"/>
        </w:rPr>
        <w:t>其中：年初财政拨款结转和结余0.00万元，本年财政拨款收入6,110.08万元。</w:t>
      </w:r>
      <w:r>
        <w:rPr>
          <w:rFonts w:ascii="仿宋_GB2312" w:hAnsi="仿宋_GB2312" w:eastAsia="仿宋_GB2312"/>
          <w:b/>
          <w:sz w:val="32"/>
        </w:rPr>
        <w:t>财政拨款支出总计6,110.08万元，</w:t>
      </w:r>
      <w:r>
        <w:rPr>
          <w:rFonts w:ascii="仿宋_GB2312" w:hAnsi="仿宋_GB2312" w:eastAsia="仿宋_GB2312"/>
          <w:b w:val="0"/>
          <w:sz w:val="32"/>
        </w:rPr>
        <w:t>其中：年末财政拨款结转和结余0.00万元，本年财政拨款支出6,110.08万元。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2,820.85万元，增长85.76%，主要原因是：1、本年在职人员增加，在职人员工资调增、社保、公积金基数调增，人员经费增加。2、本年组织部增加村干部工资与社保项目、三老四类人员补助项目、特克斯县乡镇干部周转宿舍建设项目、特克斯县"五小"工程建设项目。</w:t>
      </w:r>
      <w:r>
        <w:rPr>
          <w:rFonts w:ascii="仿宋_GB2312" w:hAnsi="仿宋_GB2312" w:eastAsia="仿宋_GB2312"/>
          <w:b/>
          <w:sz w:val="32"/>
        </w:rPr>
        <w:t>与年初预算相比，</w:t>
      </w:r>
      <w:r>
        <w:rPr>
          <w:rFonts w:ascii="仿宋_GB2312" w:hAnsi="仿宋_GB2312" w:eastAsia="仿宋_GB2312"/>
          <w:b w:val="0"/>
          <w:sz w:val="32"/>
        </w:rPr>
        <w:t>年初预算数2,664.28万元，决算数6,110.08万元，预决算差异率129.33%，主要原因是：1、本年在职人员增加，年中追加人员经费及人员工资、社保、公积金基数调增部分资金，导致预决算存在差异。2、年中追加组织部村干部工资与社保项目、三老四类人员补助项目、特克斯县乡镇干部周转宿舍建设项目、特克斯县"五小"工程建设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2024年度一般公共预算财政拨款支出6,110.08万元，</w:t>
      </w:r>
      <w:r>
        <w:rPr>
          <w:rFonts w:ascii="仿宋_GB2312" w:hAnsi="仿宋_GB2312" w:eastAsia="仿宋_GB2312"/>
          <w:b w:val="0"/>
          <w:sz w:val="32"/>
        </w:rPr>
        <w:t>占本年支出合计的96.33%。</w:t>
      </w:r>
      <w:r>
        <w:rPr>
          <w:rFonts w:ascii="仿宋_GB2312" w:hAnsi="仿宋_GB2312" w:eastAsia="仿宋_GB2312"/>
          <w:b/>
          <w:sz w:val="32"/>
        </w:rPr>
        <w:t>与上年相比，</w:t>
      </w:r>
      <w:r>
        <w:rPr>
          <w:rFonts w:ascii="仿宋_GB2312" w:hAnsi="仿宋_GB2312" w:eastAsia="仿宋_GB2312"/>
          <w:b w:val="0"/>
          <w:sz w:val="32"/>
        </w:rPr>
        <w:t>增加2,820.85万元，增长85.76%，主要原因是：1、本年在职人员增加4人，在职人员工资调增、社保、公积金基数调增，人员经费增加。2、本年组织部增加村干部工资与社保项目、三老四类人员补助项目、特克斯县乡镇干部周转宿舍建设项目、特克斯县"五小"工程建设项目。</w:t>
      </w:r>
      <w:r>
        <w:rPr>
          <w:rFonts w:ascii="仿宋_GB2312" w:hAnsi="仿宋_GB2312" w:eastAsia="仿宋_GB2312"/>
          <w:b/>
          <w:sz w:val="32"/>
        </w:rPr>
        <w:t>与年初预算相比,</w:t>
      </w:r>
      <w:r>
        <w:rPr>
          <w:rFonts w:ascii="仿宋_GB2312" w:hAnsi="仿宋_GB2312" w:eastAsia="仿宋_GB2312"/>
          <w:b w:val="0"/>
          <w:sz w:val="32"/>
        </w:rPr>
        <w:t>年初预算数2,664.28万元，决算数6,110.08万元，预决算差异率129.33%，主要原因是：1、本年在职人员增加4人，年中追加人员经费及人员工资、社保、公积金基数调增部分资金，导致预决算存在差异。2、年中追加组织部村干部工资与社保项目、三老四类人员补助项目、特克斯县乡镇干部周转宿舍建设项目、特克斯县"五小"工程建设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1.一般公共服务支出(类)4,345.10万元,占71.11%。</w:t>
      </w:r>
    </w:p>
    <w:p>
      <w:pPr>
        <w:spacing w:line="580" w:lineRule="exact"/>
        <w:ind w:firstLine="640"/>
        <w:jc w:val="both"/>
      </w:pPr>
      <w:r>
        <w:rPr>
          <w:rFonts w:ascii="仿宋_GB2312" w:hAnsi="仿宋_GB2312" w:eastAsia="仿宋_GB2312"/>
          <w:b w:val="0"/>
          <w:sz w:val="32"/>
        </w:rPr>
        <w:t>2.科学技术支出(类)58.94万元,占0.96%。</w:t>
      </w:r>
    </w:p>
    <w:p>
      <w:pPr>
        <w:spacing w:line="580" w:lineRule="exact"/>
        <w:ind w:firstLine="640"/>
        <w:jc w:val="both"/>
      </w:pPr>
      <w:r>
        <w:rPr>
          <w:rFonts w:ascii="仿宋_GB2312" w:hAnsi="仿宋_GB2312" w:eastAsia="仿宋_GB2312"/>
          <w:b w:val="0"/>
          <w:sz w:val="32"/>
        </w:rPr>
        <w:t>3.文化旅游体育与传媒支出(类)70.01万元,占1.15%。</w:t>
      </w:r>
    </w:p>
    <w:p>
      <w:pPr>
        <w:spacing w:line="580" w:lineRule="exact"/>
        <w:ind w:firstLine="640"/>
        <w:jc w:val="both"/>
      </w:pPr>
      <w:r>
        <w:rPr>
          <w:rFonts w:ascii="仿宋_GB2312" w:hAnsi="仿宋_GB2312" w:eastAsia="仿宋_GB2312"/>
          <w:b w:val="0"/>
          <w:sz w:val="32"/>
        </w:rPr>
        <w:t>4.社会保障和就业支出(类)282.41万元,占4.62%。</w:t>
      </w:r>
    </w:p>
    <w:p>
      <w:pPr>
        <w:spacing w:line="580" w:lineRule="exact"/>
        <w:ind w:firstLine="640"/>
        <w:jc w:val="both"/>
      </w:pPr>
      <w:r>
        <w:rPr>
          <w:rFonts w:ascii="仿宋_GB2312" w:hAnsi="仿宋_GB2312" w:eastAsia="仿宋_GB2312"/>
          <w:b w:val="0"/>
          <w:sz w:val="32"/>
        </w:rPr>
        <w:t>5.卫生健康支出(类)97.10万元,占1.59%。</w:t>
      </w:r>
    </w:p>
    <w:p>
      <w:pPr>
        <w:spacing w:line="580" w:lineRule="exact"/>
        <w:ind w:firstLine="640"/>
        <w:jc w:val="both"/>
      </w:pPr>
      <w:r>
        <w:rPr>
          <w:rFonts w:ascii="仿宋_GB2312" w:hAnsi="仿宋_GB2312" w:eastAsia="仿宋_GB2312"/>
          <w:b w:val="0"/>
          <w:sz w:val="32"/>
        </w:rPr>
        <w:t>6.城乡社区支出(类)176.61万元,占2.89%。</w:t>
      </w:r>
    </w:p>
    <w:p>
      <w:pPr>
        <w:spacing w:line="580" w:lineRule="exact"/>
        <w:ind w:firstLine="640"/>
        <w:jc w:val="both"/>
      </w:pPr>
      <w:r>
        <w:rPr>
          <w:rFonts w:ascii="仿宋_GB2312" w:hAnsi="仿宋_GB2312" w:eastAsia="仿宋_GB2312"/>
          <w:b w:val="0"/>
          <w:sz w:val="32"/>
        </w:rPr>
        <w:t>7.农林水支出(类)1.20万元,占0.02%。</w:t>
      </w:r>
    </w:p>
    <w:p>
      <w:pPr>
        <w:spacing w:line="580" w:lineRule="exact"/>
        <w:ind w:firstLine="640"/>
        <w:jc w:val="both"/>
      </w:pPr>
      <w:r>
        <w:rPr>
          <w:rFonts w:ascii="仿宋_GB2312" w:hAnsi="仿宋_GB2312" w:eastAsia="仿宋_GB2312"/>
          <w:b w:val="0"/>
          <w:sz w:val="32"/>
        </w:rPr>
        <w:t>8.商业服务业等支出(类)56.72万元,占0.93%。</w:t>
      </w:r>
    </w:p>
    <w:p>
      <w:pPr>
        <w:spacing w:line="580" w:lineRule="exact"/>
        <w:ind w:firstLine="640"/>
        <w:jc w:val="both"/>
      </w:pPr>
      <w:r>
        <w:rPr>
          <w:rFonts w:ascii="仿宋_GB2312" w:hAnsi="仿宋_GB2312" w:eastAsia="仿宋_GB2312"/>
          <w:b w:val="0"/>
          <w:sz w:val="32"/>
        </w:rPr>
        <w:t>9.住房保障支出(类)1,022.00万元,占16.73%。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1.一般公共服务支出(类)民主党派及工商联事务(款)行政运行(项):支出决算数为54.54万元，比上年决算增加7.58万元，增长16.14%,主要原因是：本年工商联新增在职人员，人员经费增加，导致经费较上年有所增加。</w:t>
      </w:r>
    </w:p>
    <w:p>
      <w:pPr>
        <w:spacing w:line="580" w:lineRule="exact"/>
        <w:ind w:firstLine="640"/>
        <w:jc w:val="both"/>
      </w:pPr>
      <w:r>
        <w:rPr>
          <w:rFonts w:ascii="仿宋_GB2312" w:hAnsi="仿宋_GB2312" w:eastAsia="仿宋_GB2312"/>
          <w:b w:val="0"/>
          <w:sz w:val="32"/>
        </w:rPr>
        <w:t>2.一般公共服务支出(类)民主党派及工商联事务(款)其他民主党派及工商联事务支出(项):支出决算数为0.00万元，比上年决算减少6.13万元，下降100.00%,主要原因是：本年未安排工商联第六次代表大会经费支出。</w:t>
      </w:r>
    </w:p>
    <w:p>
      <w:pPr>
        <w:spacing w:line="580" w:lineRule="exact"/>
        <w:ind w:firstLine="640"/>
        <w:jc w:val="both"/>
      </w:pPr>
      <w:r>
        <w:rPr>
          <w:rFonts w:ascii="仿宋_GB2312" w:hAnsi="仿宋_GB2312" w:eastAsia="仿宋_GB2312"/>
          <w:b w:val="0"/>
          <w:sz w:val="32"/>
        </w:rPr>
        <w:t>3.一般公共服务支出(类)群众团体事务(款)行政运行(项):支出决算数为167.86万元，比上年决算增加16.83万元，增长11.14%,主要原因是：本年团委增加在职人员，人员经费增加，导致经费较上年有所增加。</w:t>
      </w:r>
    </w:p>
    <w:p>
      <w:pPr>
        <w:spacing w:line="580" w:lineRule="exact"/>
        <w:ind w:firstLine="640"/>
        <w:jc w:val="both"/>
      </w:pPr>
      <w:r>
        <w:rPr>
          <w:rFonts w:ascii="仿宋_GB2312" w:hAnsi="仿宋_GB2312" w:eastAsia="仿宋_GB2312"/>
          <w:b w:val="0"/>
          <w:sz w:val="32"/>
        </w:rPr>
        <w:t>4.一般公共服务支出(类)群众团体事务(款)一般行政管理事务(项):支出决算数为12.50万元，比上年决算增加12.50万元，增长100.00%,主要原因是：本年团委新增2024年8-12月全国项目新增西部计划志愿者补助资金。</w:t>
      </w:r>
    </w:p>
    <w:p>
      <w:pPr>
        <w:spacing w:line="580" w:lineRule="exact"/>
        <w:ind w:firstLine="640"/>
        <w:jc w:val="both"/>
      </w:pPr>
      <w:r>
        <w:rPr>
          <w:rFonts w:ascii="仿宋_GB2312" w:hAnsi="仿宋_GB2312" w:eastAsia="仿宋_GB2312"/>
          <w:b w:val="0"/>
          <w:sz w:val="32"/>
        </w:rPr>
        <w:t>5.一般公共服务支出(类)群众团体事务(款)其他群众团体事务支出(项):支出决算数为80.23万元，比上年决算减少9.33万元，下降10.42%,主要原因是：本年未安排特克斯县妇女干部活动项目，较上年减少。</w:t>
      </w:r>
    </w:p>
    <w:p>
      <w:pPr>
        <w:spacing w:line="580" w:lineRule="exact"/>
        <w:ind w:firstLine="640"/>
        <w:jc w:val="both"/>
      </w:pPr>
      <w:r>
        <w:rPr>
          <w:rFonts w:ascii="仿宋_GB2312" w:hAnsi="仿宋_GB2312" w:eastAsia="仿宋_GB2312"/>
          <w:b w:val="0"/>
          <w:sz w:val="32"/>
        </w:rPr>
        <w:t>6.一般公共服务支出(类)党委办公厅（室）及相关机构事务(款)行政运行(项):支出决算数为660.85万元，比上年决算增加99.89万元，增长17.81%,主要原因是：本年新增在职人员4人，人员经费增加，导致经费较上年有所增加。</w:t>
      </w:r>
    </w:p>
    <w:p>
      <w:pPr>
        <w:spacing w:line="580" w:lineRule="exact"/>
        <w:ind w:firstLine="640"/>
        <w:jc w:val="both"/>
      </w:pPr>
      <w:r>
        <w:rPr>
          <w:rFonts w:ascii="仿宋_GB2312" w:hAnsi="仿宋_GB2312" w:eastAsia="仿宋_GB2312"/>
          <w:b w:val="0"/>
          <w:sz w:val="32"/>
        </w:rPr>
        <w:t>7.一般公共服务支出(类)党委办公厅（室）及相关机构事务(款)其他党委办公厅（室）及相关机构事务支出(项):支出决算数为0.00万元，比上年决算减少171.85万元，下降100.00%,主要原因是：本年县委办未安排电子政务设备购置项目。</w:t>
      </w:r>
    </w:p>
    <w:p>
      <w:pPr>
        <w:spacing w:line="580" w:lineRule="exact"/>
        <w:ind w:firstLine="640"/>
        <w:jc w:val="both"/>
      </w:pPr>
      <w:r>
        <w:rPr>
          <w:rFonts w:ascii="仿宋_GB2312" w:hAnsi="仿宋_GB2312" w:eastAsia="仿宋_GB2312"/>
          <w:b w:val="0"/>
          <w:sz w:val="32"/>
        </w:rPr>
        <w:t>8.一般公共服务支出(类)组织事务(款)行政运行(项):支出决算数为377.12万元，比上年决算增加45.97万元，增长13.88%,主要原因是：本年新增在职人员，人员经费增加，导致经费较上年有所增加。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9.一般公共服务支出(类)组织事务(款)公务员事务(项):支出决算数为54.75万元，比上年决算减少74.62万元，下降57.68%,主要原因是：本年组织部未安排南疆学前双语教育支教干部生活补助项目。</w:t>
      </w:r>
    </w:p>
    <w:p>
      <w:pPr>
        <w:spacing w:line="580" w:lineRule="exact"/>
        <w:ind w:firstLine="640"/>
        <w:jc w:val="both"/>
      </w:pPr>
      <w:r>
        <w:rPr>
          <w:rFonts w:ascii="仿宋_GB2312" w:hAnsi="仿宋_GB2312" w:eastAsia="仿宋_GB2312"/>
          <w:b w:val="0"/>
          <w:sz w:val="32"/>
        </w:rPr>
        <w:t>10.一般公共服务支出(类)组织事务(款)其他组织事务支出(项):支出决算数为2,290.03万元，比上年决算增加2,098.32万元，增长1,094.53%,主要原因是：本年组织部增加村干部工资与社保项目、三老四类人员补助项目。</w:t>
      </w:r>
    </w:p>
    <w:p>
      <w:pPr>
        <w:spacing w:line="580" w:lineRule="exact"/>
        <w:ind w:firstLine="640"/>
        <w:jc w:val="both"/>
      </w:pPr>
      <w:r>
        <w:rPr>
          <w:rFonts w:ascii="仿宋_GB2312" w:hAnsi="仿宋_GB2312" w:eastAsia="仿宋_GB2312"/>
          <w:b w:val="0"/>
          <w:sz w:val="32"/>
        </w:rPr>
        <w:t>11.一般公共服务支出(类)宣传事务(款)行政运行(项):支出决算数为194.09万元，比上年决算增加0.60万元，增长0.31%,主要原因是：本年在职人员工资调增，导致相关人员经费较上年有所增加。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12.一般公共服务支出(类)宣传事务(款)宣传管理(项):支出决算数为0.00万元，比上年决算减少112.86万元，下降100.00%,主要原因是：本年未安排宣传工作经费支出。</w:t>
      </w:r>
    </w:p>
    <w:p>
      <w:pPr>
        <w:spacing w:line="580" w:lineRule="exact"/>
        <w:ind w:firstLine="640"/>
        <w:jc w:val="both"/>
      </w:pPr>
      <w:r>
        <w:rPr>
          <w:rFonts w:ascii="仿宋_GB2312" w:hAnsi="仿宋_GB2312" w:eastAsia="仿宋_GB2312"/>
          <w:b w:val="0"/>
          <w:sz w:val="32"/>
        </w:rPr>
        <w:t>13.一般公共服务支出(类)统战事务(款)行政运行(项):支出决算数为237.88万元，比上年决算减少3.36万元，下降1.39%,主要原因是：本年在职人员调入调出，人员职级不同，工资基数不同，导致人员经费较上年减少。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14.一般公共服务支出(类)统战事务(款)宗教事务(项):支出决算数为100.69万元，比上年决算减少66.20万元，下降39.67%,主要原因是：本年未安排采购家具项目支出。</w:t>
      </w:r>
    </w:p>
    <w:p>
      <w:pPr>
        <w:spacing w:line="580" w:lineRule="exact"/>
        <w:ind w:firstLine="640"/>
        <w:jc w:val="both"/>
      </w:pPr>
      <w:r>
        <w:rPr>
          <w:rFonts w:ascii="仿宋_GB2312" w:hAnsi="仿宋_GB2312" w:eastAsia="仿宋_GB2312"/>
          <w:b w:val="0"/>
          <w:sz w:val="32"/>
        </w:rPr>
        <w:t>15.一般公共服务支出(类)统战事务(款)其他统战事务支出(项):支出决算数为25.88万元，比上年决算减少45.01万元，下降63.49%,主要原因是：本年发放统战生活补助人数减少，费用较上年减少。</w:t>
      </w:r>
    </w:p>
    <w:p>
      <w:pPr>
        <w:spacing w:line="580" w:lineRule="exact"/>
        <w:ind w:firstLine="640"/>
        <w:jc w:val="both"/>
      </w:pPr>
      <w:r>
        <w:rPr>
          <w:rFonts w:ascii="仿宋_GB2312" w:hAnsi="仿宋_GB2312" w:eastAsia="仿宋_GB2312"/>
          <w:b w:val="0"/>
          <w:sz w:val="32"/>
        </w:rPr>
        <w:t>16.一般公共服务支出(类)其他共产党事务支出(款)行政运行(项):支出决算数为85.63万元，比上年决算减少42.09万元，下降32.95%,主要原因是：本年机关工委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17.一般公共服务支出(类)其他共产党事务支出(款)其他共产党事务支出(项):支出决算数为3.04万元，比上年决算减少2.95万元，下降49.25%,主要原因是：本年特克斯年鉴出版印刷经费项目资金较上年减少。</w:t>
      </w:r>
    </w:p>
    <w:p>
      <w:pPr>
        <w:spacing w:line="580" w:lineRule="exact"/>
        <w:ind w:firstLine="640"/>
        <w:jc w:val="both"/>
      </w:pPr>
      <w:r>
        <w:rPr>
          <w:rFonts w:ascii="仿宋_GB2312" w:hAnsi="仿宋_GB2312" w:eastAsia="仿宋_GB2312"/>
          <w:b w:val="0"/>
          <w:sz w:val="32"/>
        </w:rPr>
        <w:t>18.科学技术支出(类)科学技术管理事务(款)行政运行(项):支出决算数为54.94万元，比上年决算增加2.33万元，增长4.43%,主要原因是：本年在职人员工资调增，导致相关人员经费较上年有所增加。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19.科学技术支出(类)科学技术普及(款)科普活动(项):支出决算数为4.00万元，比上年决算减少6.00万元，下降60.00%,主要原因是：本年基层科普行动计划项目资金较上年减少。</w:t>
      </w:r>
    </w:p>
    <w:p>
      <w:pPr>
        <w:spacing w:line="580" w:lineRule="exact"/>
        <w:ind w:firstLine="640"/>
        <w:jc w:val="both"/>
      </w:pPr>
      <w:r>
        <w:rPr>
          <w:rFonts w:ascii="仿宋_GB2312" w:hAnsi="仿宋_GB2312" w:eastAsia="仿宋_GB2312"/>
          <w:b w:val="0"/>
          <w:sz w:val="32"/>
        </w:rPr>
        <w:t>20.科学技术支出(类)科学技术普及(款)其他科学技术普及支出(项):支出决算数为0.00万元，比上年决算减少11.00万元，下降100.00%,主要原因是：本年未安排传输系统建设资金。</w:t>
      </w:r>
    </w:p>
    <w:p>
      <w:pPr>
        <w:spacing w:line="580" w:lineRule="exact"/>
        <w:ind w:firstLine="640"/>
        <w:jc w:val="both"/>
      </w:pPr>
      <w:r>
        <w:rPr>
          <w:rFonts w:ascii="仿宋_GB2312" w:hAnsi="仿宋_GB2312" w:eastAsia="仿宋_GB2312"/>
          <w:b w:val="0"/>
          <w:sz w:val="32"/>
        </w:rPr>
        <w:t>21.文化旅游体育与传媒支出(类)其他文化旅游体育与传媒支出(款)其他文化旅游体育与传媒支出(项):支出决算数为70.01万元，比上年决算增加11.71万元，增长20.09%,主要原因是：本年宣传部中央支持地方公共文化服务体系建设补助项目资金较上年增加。</w:t>
      </w:r>
    </w:p>
    <w:p>
      <w:pPr>
        <w:spacing w:line="580" w:lineRule="exact"/>
        <w:ind w:firstLine="640"/>
        <w:jc w:val="both"/>
      </w:pPr>
      <w:r>
        <w:rPr>
          <w:rFonts w:ascii="仿宋_GB2312" w:hAnsi="仿宋_GB2312" w:eastAsia="仿宋_GB2312"/>
          <w:b w:val="0"/>
          <w:sz w:val="32"/>
        </w:rPr>
        <w:t>22.社会保障和就业支出(类)行政事业单位养老支出(款)机关事业单位基本养老保险缴费支出(项):支出决算数为228.70万元，比上年决算增加30.11万元，增长15.16%,主要原因是：本年在职人员增加4人，养老保险缴费较上年增加。</w:t>
      </w:r>
    </w:p>
    <w:p>
      <w:pPr>
        <w:spacing w:line="580" w:lineRule="exact"/>
        <w:ind w:firstLine="640"/>
        <w:jc w:val="both"/>
      </w:pPr>
      <w:r>
        <w:rPr>
          <w:rFonts w:ascii="仿宋_GB2312" w:hAnsi="仿宋_GB2312" w:eastAsia="仿宋_GB2312"/>
          <w:b w:val="0"/>
          <w:sz w:val="32"/>
        </w:rPr>
        <w:t>23.社会保障和就业支出(类)行政事业单位养老支出(款)机关事业单位职业年金缴费支出(项):支出决算数为29.05万元，比上年决算增加5.40万元，增长22.83%,主要原因是：本年新增退休人员3人，职业年金缴费支出增加。</w:t>
      </w:r>
    </w:p>
    <w:p>
      <w:pPr>
        <w:spacing w:line="580" w:lineRule="exact"/>
        <w:ind w:firstLine="640"/>
        <w:jc w:val="both"/>
      </w:pPr>
      <w:r>
        <w:rPr>
          <w:rFonts w:ascii="仿宋_GB2312" w:hAnsi="仿宋_GB2312" w:eastAsia="仿宋_GB2312"/>
          <w:b w:val="0"/>
          <w:sz w:val="32"/>
        </w:rPr>
        <w:t>24.社会保障和就业支出(类)抚恤(款)死亡抚恤(项):支出决算数为24.67万元，比上年决算减少3.00万元，下降10.84%,主要原因是：本年退休干部死亡1人，死亡抚恤金核定数支出较上年减少。</w:t>
      </w:r>
    </w:p>
    <w:p>
      <w:pPr>
        <w:spacing w:line="580" w:lineRule="exact"/>
        <w:ind w:firstLine="640"/>
        <w:jc w:val="both"/>
      </w:pPr>
      <w:r>
        <w:rPr>
          <w:rFonts w:ascii="仿宋_GB2312" w:hAnsi="仿宋_GB2312" w:eastAsia="仿宋_GB2312"/>
          <w:b w:val="0"/>
          <w:sz w:val="32"/>
        </w:rPr>
        <w:t>25.卫生健康支出(类)行政事业单位医疗(款)行政单位医疗(项):支出决算数为93.69万元，比上年决算增加3.61万元，增长4.01%,主要原因是：本年在职人员增加4人，行政单位医疗支出较上年增加。</w:t>
      </w:r>
    </w:p>
    <w:p>
      <w:pPr>
        <w:spacing w:line="580" w:lineRule="exact"/>
        <w:ind w:firstLine="640"/>
        <w:jc w:val="both"/>
      </w:pPr>
      <w:r>
        <w:rPr>
          <w:rFonts w:ascii="仿宋_GB2312" w:hAnsi="仿宋_GB2312" w:eastAsia="仿宋_GB2312"/>
          <w:b w:val="0"/>
          <w:sz w:val="32"/>
        </w:rPr>
        <w:t>26.卫生健康支出(类)行政事业单位医疗(款)公务员医疗补助(项):支出决算数为1.71万元，比上年决算减少0.17万元，下降9.04%,主要原因是：因退休人员医疗保险制度改革，退休人员公务员医疗补助不再由单位缴纳，导致经费较上年减少。</w:t>
      </w:r>
    </w:p>
    <w:p>
      <w:pPr>
        <w:spacing w:line="580" w:lineRule="exact"/>
        <w:ind w:firstLine="640"/>
        <w:jc w:val="both"/>
      </w:pPr>
      <w:r>
        <w:rPr>
          <w:rFonts w:ascii="仿宋_GB2312" w:hAnsi="仿宋_GB2312" w:eastAsia="仿宋_GB2312"/>
          <w:b w:val="0"/>
          <w:sz w:val="32"/>
        </w:rPr>
        <w:t>27.卫生健康支出(类)行政事业单位医疗(款)其他行政事业单位医疗支出(项):支出决算数为1.71万元，比上年决算减少0.59万元，下降25.65%,主要原因是：因退休人员医疗保险制度改革，退休人员大病保险不再由单位缴纳，导致经费较上年减少。</w:t>
      </w:r>
    </w:p>
    <w:p>
      <w:pPr>
        <w:spacing w:line="580" w:lineRule="exact"/>
        <w:ind w:firstLine="640"/>
        <w:jc w:val="both"/>
      </w:pPr>
      <w:r>
        <w:rPr>
          <w:rFonts w:ascii="仿宋_GB2312" w:hAnsi="仿宋_GB2312" w:eastAsia="仿宋_GB2312"/>
          <w:b w:val="0"/>
          <w:sz w:val="32"/>
        </w:rPr>
        <w:t>28.城乡社区支出(类)城乡社区公共设施(款)其他城乡社区公共设施支出(项):支出决算数为176.61万元，比上年决算增加176.61万元，增长100.00%,主要原因是：本年组织部新增特克斯县"五小"工程建设项目。</w:t>
      </w:r>
    </w:p>
    <w:p>
      <w:pPr>
        <w:spacing w:line="580" w:lineRule="exact"/>
        <w:ind w:firstLine="640"/>
        <w:jc w:val="both"/>
      </w:pPr>
      <w:r>
        <w:rPr>
          <w:rFonts w:ascii="仿宋_GB2312" w:hAnsi="仿宋_GB2312" w:eastAsia="仿宋_GB2312"/>
          <w:b w:val="0"/>
          <w:sz w:val="32"/>
        </w:rPr>
        <w:t>29.农林水支出(类)巩固脱贫攻坚成果衔接乡村振兴(款)生产发展(项):支出决算数为0.00万元，比上年决算减少1.14万元，下降100.00%,主要原因是：本年功能科目调整，统战部困难群众饮用低氟边销茶项目本年由生产发展调整至社会发展科目，导致经费较上年减少。</w:t>
      </w:r>
    </w:p>
    <w:p>
      <w:pPr>
        <w:spacing w:line="580" w:lineRule="exact"/>
        <w:ind w:firstLine="640"/>
        <w:jc w:val="both"/>
      </w:pPr>
      <w:r>
        <w:rPr>
          <w:rFonts w:ascii="仿宋_GB2312" w:hAnsi="仿宋_GB2312" w:eastAsia="仿宋_GB2312"/>
          <w:b w:val="0"/>
          <w:sz w:val="32"/>
        </w:rPr>
        <w:t>30.农林水支出(类)巩固脱贫攻坚成果衔接乡村振兴(款)社会发展(项):支出决算数为1.20万元，比上年决算增加1.20万元，增长100.00%,主要原因是：本年功能科目调整，统战部困难群众饮用低氟边销茶项目本年由生产发展调整至社会发展科目，导致经费较上年增加。</w:t>
      </w:r>
    </w:p>
    <w:p>
      <w:pPr>
        <w:spacing w:line="580" w:lineRule="exact"/>
        <w:ind w:firstLine="640"/>
        <w:jc w:val="both"/>
      </w:pPr>
      <w:r>
        <w:rPr>
          <w:rFonts w:ascii="仿宋_GB2312" w:hAnsi="仿宋_GB2312" w:eastAsia="仿宋_GB2312"/>
          <w:b w:val="0"/>
          <w:sz w:val="32"/>
        </w:rPr>
        <w:t>31.商业服务业等支出(类)商业流通事务(款)民贸民品贷款贴息(项):支出决算数为56.72万元，比上年决算减少0.45万元，下降0.79%,主要原因是：本年统战部中央财政民族贸易和民族特需商品生产企业贷款贴息引导支持资金项目资金较上年减少。</w:t>
      </w:r>
    </w:p>
    <w:p>
      <w:pPr>
        <w:spacing w:line="580" w:lineRule="exact"/>
        <w:ind w:firstLine="640"/>
        <w:jc w:val="both"/>
      </w:pPr>
      <w:r>
        <w:rPr>
          <w:rFonts w:ascii="仿宋_GB2312" w:hAnsi="仿宋_GB2312" w:eastAsia="仿宋_GB2312"/>
          <w:b w:val="0"/>
          <w:sz w:val="32"/>
        </w:rPr>
        <w:t>32.住房保障支出(类)住房改革支出(款)住房公积金(项):支出决算数为178.61万元，比上年决算增加21.56万元，增长13.73%,主要原因是：本年在职人员增加4人，住房公积金支出较上年增加。</w:t>
      </w:r>
    </w:p>
    <w:p>
      <w:pPr>
        <w:spacing w:line="580" w:lineRule="exact"/>
        <w:ind w:firstLine="640"/>
        <w:jc w:val="both"/>
      </w:pPr>
      <w:r>
        <w:rPr>
          <w:rFonts w:ascii="仿宋_GB2312" w:hAnsi="仿宋_GB2312" w:eastAsia="仿宋_GB2312"/>
          <w:b w:val="0"/>
          <w:sz w:val="32"/>
        </w:rPr>
        <w:t>33.住房保障支出(类)城乡社区住宅(款)公有住房建设和维修改造支出(项):支出决算数为843.39万元，比上年决算增加843.39万元，增长100.00%,主要原因是：本年组织部新增特克斯县乡镇干部周转宿舍建设项目。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2024年度一般公共预算财政拨款基本支出2,629.73万元，其中：</w:t>
      </w:r>
      <w:r>
        <w:rPr>
          <w:rFonts w:ascii="仿宋_GB2312" w:hAnsi="仿宋_GB2312" w:eastAsia="仿宋_GB2312"/>
          <w:b/>
          <w:sz w:val="32"/>
        </w:rPr>
        <w:t>人员经费2,467.65万元，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公用经费162.08万元，</w:t>
      </w:r>
      <w:r>
        <w:rPr>
          <w:rFonts w:ascii="仿宋_GB2312" w:hAnsi="仿宋_GB2312" w:eastAsia="仿宋_GB2312"/>
          <w:b w:val="0"/>
          <w:sz w:val="32"/>
        </w:rPr>
        <w:t>包括：办公费、咨询费、电费、邮电费、取暖费、差旅费、维修（护）费、会议费、培训费、工会经费、公务用车运行维护费。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2024年度财政拨款“三公”经费支出25.40万元，</w:t>
      </w:r>
      <w:r>
        <w:rPr>
          <w:rFonts w:ascii="仿宋_GB2312" w:hAnsi="仿宋_GB2312" w:eastAsia="仿宋_GB2312"/>
          <w:b w:val="0"/>
          <w:sz w:val="32"/>
        </w:rPr>
        <w:t>比上年增加0.00万元，增长0.00%，主要原因是：我单位“三公”经费与上年一致无变化。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公务用车购置及运行维护费支出25.40万元，占100.00%，比上年增加0.00万元，增长0.00%，主要原因是：我单位公务用车运行维护费与上年一致无变化。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25.40万元，其中：公务用车购置费0.00万元，公务用车运行维护费25.40万元。公务用车运行维护费开支内容包括车辆加油费、维修费、保险费、审车费、过路费等。公务用车购置数0辆，公务用车保有量20辆。国有资产占用情况中固定资产车辆20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25.40万元，决算数25.40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25.40万元，决算数25.40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2024年度中共特克斯县委员会办公室（行政单位和参照公务员法管理事业单位）机关运行经费支出162.08万元，比上年减少173.16万元，下降51.65%，主要原因是：严控经费支出，厉行节约，减少经费支出。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2024年度政府采购支出总额50.32万元，其中：政府采购货物支出20.03万元、政府采购工程支出0.00万元、政府采购服务支出30.29万元。</w:t>
      </w:r>
    </w:p>
    <w:p>
      <w:pPr>
        <w:spacing w:line="580" w:lineRule="exact"/>
        <w:ind w:firstLine="640"/>
        <w:jc w:val="both"/>
      </w:pPr>
      <w:r>
        <w:rPr>
          <w:rFonts w:ascii="仿宋_GB2312" w:hAnsi="仿宋_GB2312" w:eastAsia="仿宋_GB2312"/>
          <w:b w:val="0"/>
          <w:sz w:val="32"/>
        </w:rPr>
        <w:t>授予中小企业合同金额49.10万元，占政府采购支出总额的97.58%，其中：授予小微企业合同金额42.38万元，占政府采购支出总额的84.22%。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2,611.00平方米，价值496.86万元。车辆20辆，价值389.27万元，其中：副部（省）级及以上领导用车0辆、主要负责人用车0辆、机要通信用车0辆、应急保障用车0辆、执法执勤用车0辆、特种专业技术用车0辆、离退休干部服务用车0辆、其他用车20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6,342.66万元，实际执行总额6,342.66万元；预算绩效评价项目20个，全年预算数6,827.54万元，全年执行数6,781.39万元。预算绩效管理取得的成效：一是加强预算管理，规范财务行为，已制定《中共特克斯县委员会办公室预算绩效管理工作实施办法》《中共特克斯县委员会办公室单位财务管理制度》等健全完整的各项管理制度，有效保障了我部门高效的履行工作职能，较好的促进事业发展。二是部门预算资金使用符合国家法规和财务管理制度；预算资金拨付有完整的审批程序和手续，符合项目预算批复或合同规定的用途；不存在截留、挤占、挪用、虚列支出等情况，确保我部门预算资金规范运行。三是严格按照财政部门预算编制与预算调整的工作要求，在预算编制、分配依据充分的条件下，切实做好“先定目标再编预算”，确保预算分配结果合理。同时按照特克斯县预决算信息公开工作要求，部门预算及绩效目标在特克斯县人民政府网站公开，广泛接受社会监督。发现的问题及原因：一是项目细化管理工作不足。县委各部门经费包含小类项目较多，在执行过程中，经费的使用范围并不能把握到位，造成项目遇到各种不确定因素，财政资金无法发挥最大使用效益。预算执行偏差。 二是预算绩效管理水平仍有欠缺。在本年预算绩效管理工作中，对全面实施预算绩效管理的要求认识还不到位，项目申报、实施等环节与预算绩效管理各个环节联系不够紧密。下一步改进措施：一是加强《预算法》《会计法》等学习培训,规范部门预算收支核算。落实预算执行分析,及时了解预算执行差异,合理调整、纠正预算执行偏差，尽可能项目细化切实提高部门预算收支管理水平。尽可能地做到决算与预算相衔接。提高预算编制科学性和合理性,优化资金结构。按时间进度分解资金使用计划。专项资金的使用，要事前做计划，事中进行控制，事后总结提高。合理安排资金使用,充分体现资金投向的目标和效益。二是进一步明确如何参照预算绩效体系，科学合理设定绩效目标，充分发挥预算绩效管理工作效用。从源头上强化对专项资金预算管理。实行专项资金预算管理，结合单位实际, 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2,768.65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2,768.65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6,342.66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6,342.66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2,561.65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2,561.65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6,110.08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6,110.08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232.58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232.58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全面贯彻党的二十大精神。一是发挥参谋助手、督促检查、跟踪调研作用，有效保障督查工作落实到位。二是履行“办文、办会、办事”职能,主动、优质、高效筹备组织各类会议，做好为领导服务、为部门服务、为基层和群众服务工作。三是组织好中共特克斯县第十三届委员会第七次全体会议，使县委政策能够得到及时有效地传达、贯彻、落实。四是确保全县文件、信息工作的安全性、准确性、及时性。确保办公室工作优质高效有序运转。</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县委政策得到及时有效地传达、贯彻、落实。确保全县文件、信息工作的安全性、准确性、及时性，督查工作落实到位。组织召开全县第十三届委员会第七次会议1次，发挥参谋助手作用，确保办公室工作优质高效有序运转。县委重大决策部署督查事项5个，组织县委重要会议数量35次、制定起草全县重要文件数量86件，履行“办文、办会、办事”职能,主动、优质、高效做好为领导服务、为部门服务、为基层和群众服务工作。</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组织实施县委重大决策部署督查事项数量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中国共产党特克斯县第十三届委员会第七次全体会议上的报告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筹备组织县委重要会议数量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召开全县第十三届委员会第七次全体会议次数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拟制定或起草全县重要文件数量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专项业务费（年初本级）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党办字【2019】8号文件，用于保障县委办公室本单位、7辆车、41名干部办公运转。县委政策能够得到及时有效地传达、贯彻、落实。确保全县文件、信息工作的安全性、准确性、及时性，无失泄密事件发生，督查工作落实到位，全县档案事业行政管理、全县会议系统正常使用及畅通。保证县委办公室各项工作顺利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专项业务费保障了县委办公室议系统正常使用及畅通,各类会议得到保障，办公室6辆车正常运转，41名干部办公得到有效保障。县委各类政策能够得到及时有效地传达、贯彻、落实。有效确保全县文件、信息工作的安全性、准确性、及时性，无失泄密事件发生，督查工作落实到位，使县委办公室各项工作顺利开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公务保障用车数量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保障办公人员数量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专项业务经费支付准确率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专项业务费支付及时率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&lt;=1.21万元/人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0.97万元/人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偏差原因：因下半年电信与联通公司未对账，办公室网络使用费未及时支付。整改措施：下一年度将加强财务与业务部门协同，提高资金支付率，并从高从严设置绩效目标。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80.16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保障办公室各项工作顺利开展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91.07分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县委办援疆补助经费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党办字【2019】8号文件，用于保障县委办公室本单位、7辆车、41名干部办公运转。县委政策能够得到及时有效地传达、贯彻、落实。确保全县文件、信息工作的安全性、准确性、及时性，无失泄密事件发生，督查工作落实到位，全县档案事业行政管理、全县会议系统正常使用及畅通。保证县委办公室各项工作顺利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了县委档案馆信息化提升，保障了办公室6辆车正常运转，41名干部办公得到有效保障。完善档案信息化平台建设，实现全流程规范化管理。县委各类政策能够得到及时有效地传达、贯彻、落实，使县委办公室各项工作顺利开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公务保障用车数量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保障办公人员数量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&lt;=0.73万元\人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保障办公室各项工作顺利开展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偏差原因：本年度工作完成较好，单位工作人员满意度较高。解决措施：下一年度将从严从高设置绩效目标。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民贸民品贷款贴息资金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降低民贸民品企业融资成本，切实发挥民贸民品贷款贴息资金惠企利民作用，有效支持自治区民贸民品企业生产经营和民族地区就业与经济发展。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目标，给三家企业拨付民贸民品贷款贴息资金56.72万元，企业获得贷款贴息资金对企业发挥积极作用，提高少数民族特需商品企业、农副产品收购加工销售企业积极申报民贸民品企业的积极性和主动性，有效推动民族地区民族经济的发展，了解他们的生产经营情况及需要帮助解决的问题和困难，积极为少数民族群众服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支持民贸民品企业数量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民贸民品企业享受贴息政策覆盖率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贷款贴息资金足额拨付率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贷款贴息发放及时率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偏差原因：因申报民贸民品贷款贴息的企业申报资料未完成审核，资金未支付完成。待企业资料齐整审核完成后支付。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80.02</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支持民贸民品企业发展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有力支持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有力支持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有力支持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民贸民品贷款贴息政策知晓率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团委基层组织运转经费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持续深化习近平总书记青年工作思想特别是关于青少年和共青团工作重要论述的学习宣传，引导各族团员青年深切感受总书记的领袖风范，进一步组织好、引导好、服务好全县各族少先队员、团员青年。</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一是加强理论学习。召开党的二十大精神和党的二十届三中全会精神、团十九大精神专题学习研讨会36场次、班子成员带头讲党团课5场次。面向团员和青年开展学习贯彻习近平新时代中国特色社会主义思想专题教育，组织全县17个团委（总支）、1个团工委、42个少年先锋队开展学习120余场次；常态化开展“每月三统一”主题团（队）课和青年大学习30期。建强“青年讲师团”“红领巾巡讲团”，常态化开展主题宣讲活动110余场次；二是抓好主题实践。组织全县各级团（队）以“学习二十大、永远跟党走、奋进新征程”为主题，扎实开展“学雷锋志愿服务”“植树护绿”“清明祭英烈”“我和国旗合个影”等教育实践活动4500余场次，覆盖青少年11万余人次；三是坚持榜样示范。选树“两红两优”，少先队星章、优秀青年志愿者等青少年典型；四是深耕网络阵地。深化“青年大学习”“红领巾爱学习”等网上学习，推进学习党的创新理论全覆盖。组建90支青年网络文明志愿者服务队，持续推进“团聚伙伴”“河小青”等活动60余场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服务团员青年数量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&gt;=6161人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6366人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一是偏差原因为伊犁州团委下拨团员数量工作任务量较大；二是改进措施为积极与伊犁州团委沟通及时做好发展团员工作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服务少先队员数量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&gt;=20186人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20186人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共青团基层组织建设提升完成率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开展活动场次成本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&lt;=8571.40元/次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8571.4元/次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促进全县青少年发展工作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青少年满意度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一是偏差原因为青少年想要参加的活动类别想要丰富多样，团组织因为财力等原因未能开展丰富多彩的活动；二是改进措施为团县委统筹好团费分拨至各基层团组织当中充实经费，开展各类活动。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93.33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89.33分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大学生志愿服务西部计划地方项目（年初本级）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98.21%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引进西部计划志愿者人数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西部计划志愿者工资发放次数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西部计划志愿者工资发放覆盖率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发放资金及时性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人均发放补贴资金数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&lt;=3.56万/人/年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3.2万/人/年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一是偏差原因为大学生西部计划志愿者交通补助还未发放；二是整改措施及时县财政沟通做好大学生西部计划志愿者交通补助发放工作。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89.89</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促进全县人才振兴工作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西部计划志愿者满意度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一是偏差原因为大学生西部计划志愿者自我要求较高，认为自身建设还不够良好；二是整改措施加强鼓励制度，提高大学生西部计划志愿者满意度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91.84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96.71分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2023年度公务员嘉奖、记三等功人员奖金（本级）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通过奖金发放鼓励先进、鞭策后进，推动能上能下，促进公务员队伍担当作为、激励干事创业。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发放奖金引导广大干部见贤思齐、必学赶超，实际公务员嘉奖人数为269人，记三等功人数为48人，公务员嘉奖人员奖金覆盖率达100%，奖金发送方及时性为98%，公务员嘉奖人均数为0.15万元，三等功奖金人均数为0.30万元。有效调动公务员干事创业的积极性和主动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公务员嘉奖人数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&gt;=269人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记三等功人数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公务员嘉奖人员奖金覆盖率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记三等功人员奖金覆盖率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公务员嘉奖人均数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=0.15万元/人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0.15万元/人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三等功人员奖金人均数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通过奖金发放有效促进公务员队伍担当作为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考核优秀公务员满意度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部分人员认为奖励金对公务员激励效果不够强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2024年度自治区援疆干部医疗费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对口支援新疆是党和国家的重大战略部署,干部人才援疆作为对口支援新疆工作的重要组成部分,切实落实关心关爱第十批援疆干部人才在疆服务期间下沉就医和体检。提高援疆于部服务特克斯积极性。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br/>
              <w:t>2024年对援疆干部人才21名的医疗费用保障，进一步提高援疆干部服务特克斯积极性，确保援疆干部人才干事创业有保障，促进援疆干部不忘初心、砥砺奋进，以“功成不必在我”的精神境界和“功成必定有我”的历史担当，不断开创江苏援疆工作新局面，奋力创造无愧于时代的新业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援疆干部体检次数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援疆干部医疗费用覆盖率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医疗费用补助及时率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医疗费人均补助成本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有效提高援疆干部服务特克斯积极性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“三老四类”人员补贴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季度拨付经费，三老308人、四类51人，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全年每月按时拨付，共拨付485.49万元，认真贯彻自治区党委加强“三支队伍”建设、培养具有新疆 特色的好基层干部和骨干队伍的部署要求，更好地发挥农村“四老”人员在 维护社会稳定和实现长治久安中的作用，充分调动广大农村党员干部积极性。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三老人员生活补贴发放人数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四老人员生活补贴发放人数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发放人员补贴次数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每次三老人员生活补贴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&lt;=34.92万元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每次四老人员生活补贴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&lt;=5.53万元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促进基层各项工作更好开展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受补贴人员满意度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指标设置条件过低，下一步从严从高设置指标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援疆干部艰苦边远地区补贴（年初本级）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对口支援新疆是党和国家的重大战略部署，干部人才援疆作为对口支援新疆工作的重要组成部分。保证21名援疆干部人才每月津贴按时足额发放，发放12次。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援疆干部艰苦地区津补贴的实施，进一步保障援疆干部人才工作，为援疆干部人才干事创业、奉献边疆营造良好氛围。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发放资金准确率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每次发放补助资金数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促进援疆干部人才服务能力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建设中国特色社会主义新疆贡献力量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村干部工资及社保</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4,244.81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4,244.81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4,244.81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4,244.81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4,244.81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4,244.81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发放1528名村干部补贴，稳定村干部队伍，确保村干部能够长期、稳定在村级开展各项工作，解决村干部后顾之忧，确保自治区党委“1+2”文件惠及基层，群众能够及时享受到党和国家各项惠民政策，实现社会大局的稳定，不断提高村干部为民服务水平，全面提升人居生活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按月足额发放工作报酬、生活补贴共计4259.1486万元，能够有效解决村干部的后顾之忧，稳定村干部队伍，确保村干部能够长期、稳定在村级开展各项工作，解决村干部后顾之忧，确保自治区党委“1+2”文件惠及基层，群众能够及时享受到党和国家各项惠民政策，实现社会大局的稳定，不断提高村干部为民服务水平，全面提升人居生活幸福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村“两委”干部工作报酬补助发放人数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&gt;=556人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大学生村干部报酬发放人数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&gt;=138人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村民小组长工作补贴发放人数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&gt;=273人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双薪酬、享受基层补贴发放人数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进入村“两委”大学生村干部五险补贴发放人数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工作十年以上村“两委”干部五险发放人数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发放人员补贴次数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“五个好”党支部创建一次性绩效奖励发放人数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&gt;=369人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“五个好”党支部创建一次性绩效奖励发放次数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发放资金准确率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发放资金及时率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每次村“两委”干部工作报酬发放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&lt;=244.32万元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=244.33万元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244.32万元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每次大学生村干部工作报酬发放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&lt;=58.56万元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=58.56万元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58.56万元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每次村民小组长工作补贴发放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&lt;=24.57万元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每次双薪酬、享受基层补贴发放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每次进入村“两委”大学生村干部五险补贴发放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每次工作10年以上村“两委”干部五险补贴发放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“五个好”党支部创建一次性绩效奖励发放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&lt;=61.06万元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提高村干部为民服务水平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确保上下沟通顺畅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指标设置条件过低，下一步从严从高设置指标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村（社区）支出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按季度拨付76个村运转经费共计836万元，按照季度分别拨付209万元，拨付资金准确率和及时率均需要达到100%、满意度需达到98%以上，要提高干部工作热情接受各村干部和群众监督，及时发放村级运转经费，保障了（社区）正常运转，并且及时且准确拨付到位，极大的提高了村（社区）高效运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拨付村级运转经费数量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拨付资金准确率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拨付资金及时性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每次村级运转经费发放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217.25万元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提高干部工作热情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设置指标条件过低，下一步从严从高设置指标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驻村人员补贴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补贴发放，稳定驻村干部队伍，确保队伍能够长期、稳定在村级开展各项工作，解决后顾之忧，加强村两委班子建设，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按月发放补贴及工作经费，稳定驻村干部队伍，确保队伍能够长期/稳定在村级开展各项工作，解决后顾之忧，加强村两委班子建设，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驻村工作队队员数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发放补贴及时性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&lt;=53.32万元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=138.77万元/次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提高驻村干部为民办事水平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驻村干部满意度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目标设置过低，下年度从高设置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高层次紧缺人才周转公寓（人才公寓）租赁费（本级）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为加快人才强县战略步伐，做好引进人才住房保障服务工作。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根据《特克斯县保障性租赁房屋租赁管理办法》，特克斯县组织部积极保障人才公寓，按时、足额支付人才公寓费用。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解决住房面积数量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保障性租赁房合格率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保障性租赁房租金支付及时率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保障性租赁房租金支付成本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&lt;=3.60万元/套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3.6万元/套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有效保障人才服务工作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2024年中央补助地方公共文化服务体系建设补助资金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86.62%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年放映农村电影720场次，为各村社区农家书屋配送书籍4000余册，将农村电影放映覆盖率及农家书屋书籍配送及时率分别达到95%和98%以上。有效整合阵地活动资源，充分发挥农村电影放映和农家书屋的重要作用，全力推进社会主义核心价值观家喻户晓，巩固爱国主义教育，弘扬民族精神，引导各族群众形成适应新时代要求的思想观点、精神面貌、文明风尚、行为规范，丰富我县各族群众的精神文化生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1.2024年度特克斯县委宣传深入贯彻落实农村电</w:t>
              <w:br/>
              <w:t>影放映政策，成功完成720场次的农村电影放映任务，电影放映覆</w:t>
              <w:br/>
              <w:t>盖率和及时率均达到了96%以上，为广大农村群众提供丰富多彩</w:t>
              <w:br/>
              <w:t>的文化娱乐活动，同时宣传党的政策、传播文化知识，提高农牧民</w:t>
              <w:br/>
              <w:t>群众的文化素质。2.为全县各村社区农家书屋共配送4000余册书籍，</w:t>
              <w:br/>
              <w:t>配送及时率高达99%。配送书籍涵盖农业技术、文化教育、文学</w:t>
              <w:br/>
              <w:t>艺术等多个领域，为农牧民群众提供了丰富的精神食粮。</w:t>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农村电影放映次数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&gt;=720场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720场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农家书屋配送书籍数量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&gt;=4000本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农村电影放映覆盖率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按时完成偏远乡村放映任务，有效提高电影放映覆盖率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农家书屋配送书籍及时率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农家书屋配送书籍成本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农家书屋配送书籍当中，实际运输成本比预期目标成本略低。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电影放映成本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电影放映员12月工资未发放，为更换电影放映设备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发挥服务群众作用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为群众提供更优质的文化服务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为群众提供更优质的文化服务</w:t>
              <w:tab/>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人民群众对文明实践工作的满意度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经问卷调查，人民群众对农村电影放映及农家书屋工作表示满意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94.16分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外宣工作项目（本级）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扎实开展我县宣传思想各项工作，做好各项外宣工作。进一步推动我县对外宣传知名度和影响力，推进经济社会和旅游发展。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是2024年县委宣传部通过不断扩大与新华社、中国新闻网、伊犁日报社等权威媒体及南航、乌鲁木齐高铁站等13家知名企业签署外宣合作项目，项目制作完成率高达98%；二是在项目投放环节，我单位严格把控投放质量，确保每一则宣传稿件和广告都能精准触达目标受众，项目投放率达到97%，为特克斯旅游品牌的广泛宣传奠定了坚实基础；三是我单位始终保持高度的敏锐性，确保项目按时、按质、按量投放完成，项目投放及时率达到98%，有效提高了宣传效果；四是通过持续的沟通与反馈机制，我单位不断优化服务流程，提升服务质量，本年度，服务对象满意度达到92%，得到了广大游客和合作对象的认可。</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外宣合作项目个数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根据对外宣传工作需要，我单位与国内各类权威媒体和传媒公司长期合作。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外宣合作项目制作完成率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外宣合作项目投放达标率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外宣合作项目投放及时率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外宣合作成本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有效提高特克斯知名度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游客对外宣工作满意度较高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宣传工作经费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深入基层开展党的创新理论、党的二十大和党的二中、三中全会精神、新时代党的治疆方略、法治、去极端化、移风易俗等主题宣讲活动；广泛开展元宵节、学雷锋、音乐角、群众村晚等节庆活动，丰富我县各族群众的精神文化生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1.2024年度特克斯县委宣传部深入基层，广泛传播党的创新理论、党的二十大精神、新时代党的治疆方略等重要思想，同时丰富我县各族群众的精神文化生活。全年开展各类宣传和主题宣讲活动28场次，活动开展及时率和覆盖率均达到98%以上。广泛举办元宵节、学雷锋、音乐角、群众村晚等群众性文化活动10场次，为全县各族群众营造了浓厚的节日氛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各类宣传活动举办次数（个）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因工作需要本年度开展宣传、宣讲活动22场次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开展元宵节、学雷锋、音乐角、群众村晚、农民丰收节等大型节庆活动次数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因工作需要本年度举办群众性文化活动6场次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开展各类宣讲活动覆盖率（%）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开展各类大型节庆活动及时率（%）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深入基层开展各类宣讲活动成本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开展各类大型节庆活动成本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发挥服务群众作用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为群众提供更优质的文化服务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为群众提供更优质的文化服务</w:t>
              <w:tab/>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人民群众对基层宣讲工作的满意度（%）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群众对基层宣讲工作的满意度较高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妇女儿童工作经费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是顺利开展了“石榴花·巾帼援疆行动”，适时开展“三交”活动，使铸牢中华民族共同体意识有新提高；二是顺利开展了“三八”妇女节系列活动，使各族妇女干部群众有新感受；三是开展了家庭教育活动，让父母做智慧型家长，让孩子快乐成长；四是实施了“两癌”救助资金、春蕾计划公益项目、循环贷款创业资金，让困难妇女儿童感受到了党和国家的爱。</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开展最美家庭赴江苏结对共建户数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开展三八妇女节系列活动场次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开展家庭教育公益活动场次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政策按时完成率（%）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庆“三八”活动人均支出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&lt;=220元/人/次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220元/人/次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99公益“春雷计划”项目款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妇女创业循环贷款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低收入妇女“两癌”救助款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推动妇女工作有序、顺利进行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活动参与人员满意度（%）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《中国共产党特克斯县简史》评审与《特克斯年鉴（2023）》出版印刷经费(本级）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实时记载和反映党的执政历史。通过《特克斯年鉴》（2023）出版史志书籍的出版，为全县各党政机关学习党史和地方志提供知识载体，进一步强化党员干部群众对党史和地方史知识的学习。</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完成《中国共产党特克斯简史》的评审，《特克斯年鉴》（2023）出版83本，有效利用书籍为全县各党政机关学习党史和地方志提供知识载体进行党史和地方史学习.</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《特克斯年鉴》（2023）出版数量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&gt;=83本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《中国共产党特克斯简史》评审次数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印刷合格率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《中国共产党特克斯简史》评审通过率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出版费用支付及时性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《中国共产党特克斯简史》评审按期完成率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《特克斯年鉴》（2023）出版印刷成本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&lt;=227元/本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227元/本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《中国共产党特克斯简史》评审成本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&lt;=11502元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11502元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利用书籍进行党史和地方史学习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读者满意度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偏差原因：本年度《特克斯年鉴》（2023）出版工作完成较好，读者满意度较高，超出了预期指标。解决措施：下一年度将从严从高设置绩效目标。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2024年“基层科普行动计划”资金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引导和推动学会开展“三下乡”等科技服务活动，促进优质服务与乡村科技需求精准对接，为农村地区提供亟需的科技服务；办好老年科技大学，推动“银铃跨越数字鸿沟”科普专项行动，服务老年人科学素质提升；与融媒体合作开展网上科普宣传，提升优质科普内容资源传播力，通过融媒平台将科普工作贯穿到学校、家庭等各个领域；先进集体和个人，加强基层科普组织和年度科普人才队伍建设，继续奖补有较强辐射作用的先进集体和个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开展科普宣传，奖补先进集体和个人。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引导和推动协会“三下乡”科技服务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科普助力老年人科普素质提升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与融媒体合作开展网上科普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&gt;=128条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128条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奖补先进集体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奖补先进个人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科普助力老年人科普素质提升度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奖补先进集体和个人发放率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引导和推动协会“三下乡”科技服务使用资金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科普助力老年人科普素质提升使用资金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与融媒体合作开展网上科普使用资金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奖补先进集体和个人使用资金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提高全民科学素质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科普宣传满意度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科普经费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全面贯彻落实党的二十大精神，结合学习贯彻习近平新时代中国特色社会主义思想主题教育，深入宣传习近平总书记对科技创新和科学普及的战略擘画，深入落实《全民科学素质行动规划纲要（2021-2035年）》，突出价值引领，引导社会风尚，展示科技成就，服务创新发展，立足公众所需，提升科学素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一、开展2023-2024年“科技之冬”活动。二、围绕2024年“基层科普行动计划”项目开展工作。三、组织开展好“科技活动周”和“全国科普日”活动。四、做好“科普大篷车”宣传活动。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开展科普活动（次）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科普大篷车进基层(次）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开展青少年科普活动（次）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科普素质提升度（%）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科普活动使用资金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青少年科普活动使用资金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科普大篷车进基层使用资金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提高全民科学素质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科普宣传满意度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工作开展中实际效果比预想的要好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