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特克斯县人民医院2024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bookmarkStart w:id="0" w:name="_GoBack"/>
      <w:bookmarkEnd w:id="0"/>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（1）为全县人民身体健康提供医疗与护理保健服务。承担急危重症和疑难病症诊治任务，开展双向转诊。</w:t>
      </w:r>
    </w:p>
    <w:p>
      <w:pPr>
        <w:spacing w:line="580" w:lineRule="exact"/>
        <w:ind w:firstLine="640"/>
        <w:jc w:val="both"/>
      </w:pPr>
      <w:r>
        <w:rPr>
          <w:rFonts w:ascii="仿宋_GB2312" w:hAnsi="仿宋_GB2312" w:eastAsia="仿宋_GB2312"/>
          <w:sz w:val="32"/>
        </w:rPr>
        <w:t>（2）承担灾害事故的紧急救援及院内急救任务。</w:t>
      </w:r>
    </w:p>
    <w:p>
      <w:pPr>
        <w:spacing w:line="580" w:lineRule="exact"/>
        <w:ind w:firstLine="640"/>
        <w:jc w:val="both"/>
      </w:pPr>
      <w:r>
        <w:rPr>
          <w:rFonts w:ascii="仿宋_GB2312" w:hAnsi="仿宋_GB2312" w:eastAsia="仿宋_GB2312"/>
          <w:sz w:val="32"/>
        </w:rPr>
        <w:t>（3）开展心理卫生、遗传咨询等门诊服务和支持、指导社区、护理、康复医疗服务。</w:t>
      </w:r>
    </w:p>
    <w:p>
      <w:pPr>
        <w:spacing w:line="580" w:lineRule="exact"/>
        <w:ind w:firstLine="640"/>
        <w:jc w:val="both"/>
      </w:pPr>
      <w:r>
        <w:rPr>
          <w:rFonts w:ascii="仿宋_GB2312" w:hAnsi="仿宋_GB2312" w:eastAsia="仿宋_GB2312"/>
          <w:sz w:val="32"/>
        </w:rPr>
        <w:t>（4）承担大中专医学院校的临床教学和毕业实习、培养高级临床医学人才，并承担下级医疗机构技术骨干的临床专业进修任务。</w:t>
      </w:r>
    </w:p>
    <w:p>
      <w:pPr>
        <w:spacing w:line="580" w:lineRule="exact"/>
        <w:ind w:firstLine="640"/>
        <w:jc w:val="both"/>
      </w:pPr>
      <w:r>
        <w:rPr>
          <w:rFonts w:ascii="仿宋_GB2312" w:hAnsi="仿宋_GB2312" w:eastAsia="仿宋_GB2312"/>
          <w:sz w:val="32"/>
        </w:rPr>
        <w:t>（5）履行对下级医疗机构业务技术指导，并建立经常性的技术指导与合作关系，帮助开展新技术、新项目，解决疑难问题，培养卫生技术和管理人才。完成卫生行政部门规定的卫生支援工作。</w:t>
      </w:r>
    </w:p>
    <w:p>
      <w:pPr>
        <w:spacing w:line="580" w:lineRule="exact"/>
        <w:ind w:firstLine="640"/>
        <w:jc w:val="both"/>
      </w:pPr>
      <w:r>
        <w:rPr>
          <w:rFonts w:ascii="仿宋_GB2312" w:hAnsi="仿宋_GB2312" w:eastAsia="仿宋_GB2312"/>
          <w:sz w:val="32"/>
        </w:rPr>
        <w:t>（6）认真做好医疗诊断、治疗、护理工作，预防接种、健康体检等工作。做好医院的教学、科研工作。负责完成各乡镇卫生院人员进修培训和各大院校毕业生的实习带教工作。</w:t>
      </w:r>
    </w:p>
    <w:p>
      <w:pPr>
        <w:spacing w:line="580" w:lineRule="exact"/>
        <w:ind w:firstLine="640"/>
        <w:jc w:val="both"/>
      </w:pPr>
      <w:r>
        <w:rPr>
          <w:rFonts w:ascii="仿宋_GB2312" w:hAnsi="仿宋_GB2312" w:eastAsia="仿宋_GB2312"/>
          <w:sz w:val="32"/>
        </w:rPr>
        <w:t>（7）完成县委、政府及主管部门交付的其它工作。</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特克斯县人民医院2024年度，实有人数358人，其中：在职人员188人，减少10人；离休人员0人，增加0人；退休人员170人,增加6人。</w:t>
      </w:r>
    </w:p>
    <w:p>
      <w:pPr>
        <w:spacing w:line="580" w:lineRule="exact"/>
        <w:ind w:firstLine="640"/>
        <w:jc w:val="both"/>
      </w:pPr>
      <w:r>
        <w:rPr>
          <w:rFonts w:ascii="仿宋_GB2312" w:hAnsi="仿宋_GB2312" w:eastAsia="仿宋_GB2312"/>
          <w:sz w:val="32"/>
        </w:rPr>
        <w:t>单位无下属预算单位，下设3个科室，分别是：临床科室、医技科室、行政后勤科室。。</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2024年度收入总计16,219.56万元，</w:t>
      </w:r>
      <w:r>
        <w:rPr>
          <w:rFonts w:ascii="仿宋_GB2312" w:hAnsi="仿宋_GB2312" w:eastAsia="仿宋_GB2312"/>
          <w:b w:val="0"/>
          <w:sz w:val="32"/>
        </w:rPr>
        <w:t>其中：本年收入合计16,219.56万元，使用非财政拨款结余（含专用结余）0.00万元，年初结转和结余0.00万元。</w:t>
      </w:r>
    </w:p>
    <w:p>
      <w:pPr>
        <w:spacing w:line="580" w:lineRule="exact"/>
        <w:ind w:firstLine="640"/>
        <w:jc w:val="both"/>
      </w:pPr>
      <w:r>
        <w:rPr>
          <w:rFonts w:ascii="仿宋_GB2312" w:hAnsi="仿宋_GB2312" w:eastAsia="仿宋_GB2312"/>
          <w:b/>
          <w:sz w:val="32"/>
        </w:rPr>
        <w:t>2024年度支出总计16,219.56万元，</w:t>
      </w:r>
      <w:r>
        <w:rPr>
          <w:rFonts w:ascii="仿宋_GB2312" w:hAnsi="仿宋_GB2312" w:eastAsia="仿宋_GB2312"/>
          <w:b w:val="0"/>
          <w:sz w:val="32"/>
        </w:rPr>
        <w:t>其中：本年支出合计16,219.56万元，结余分配0.00万元，年末结转和结余0.00万元。</w:t>
      </w:r>
    </w:p>
    <w:p>
      <w:pPr>
        <w:spacing w:line="580" w:lineRule="exact"/>
        <w:ind w:firstLine="640"/>
        <w:jc w:val="both"/>
      </w:pPr>
      <w:r>
        <w:rPr>
          <w:rFonts w:ascii="仿宋_GB2312" w:hAnsi="仿宋_GB2312" w:eastAsia="仿宋_GB2312"/>
          <w:b w:val="0"/>
          <w:sz w:val="32"/>
        </w:rPr>
        <w:t>收入支出总体与上年相比，</w:t>
      </w:r>
      <w:r>
        <w:rPr>
          <w:rFonts w:ascii="仿宋_GB2312" w:hAnsi="仿宋_GB2312" w:eastAsia="仿宋_GB2312"/>
          <w:b w:val="0"/>
          <w:sz w:val="32"/>
        </w:rPr>
        <w:t>增加1,044.12万元，增长6.88%，主要原因是：1.本年在职人员工资调增，社保、公积金基数调增，人员经费增加。2.本年新增2024年中央医疗服务与保障能力提升（医疗卫生机构能力建设）补助资金。</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本年收入16,219.56万元，</w:t>
      </w:r>
      <w:r>
        <w:rPr>
          <w:rFonts w:ascii="仿宋_GB2312" w:hAnsi="仿宋_GB2312" w:eastAsia="仿宋_GB2312"/>
          <w:b w:val="0"/>
          <w:sz w:val="32"/>
        </w:rPr>
        <w:t>其中：财政拨款收入5,081.52万元，占31.33%；上级补助收入0.00万元，占0.00%；事业收入9,733.04万元，占60.01%；经营收入0.00万元，占0.00%；附属单位上缴收入0.00万元，占0.00%；其他收入1,405.00万元，占8.66%。</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本年支出16,219.56万元，</w:t>
      </w:r>
      <w:r>
        <w:rPr>
          <w:rFonts w:ascii="仿宋_GB2312" w:hAnsi="仿宋_GB2312" w:eastAsia="仿宋_GB2312"/>
          <w:b w:val="0"/>
          <w:sz w:val="32"/>
        </w:rPr>
        <w:t>其中：基本支出13,080.61万元，占80.65%；项目支出3,138.95万元，占19.35%；上缴上级支出0.00万元，占0.00%；经营支出0.00万元，占0.00%；对附属单位补助支出0.00万元，占0.00%。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2024年度财政拨款收入总计5,081.52万元，</w:t>
      </w:r>
      <w:r>
        <w:rPr>
          <w:rFonts w:ascii="仿宋_GB2312" w:hAnsi="仿宋_GB2312" w:eastAsia="仿宋_GB2312"/>
          <w:b w:val="0"/>
          <w:sz w:val="32"/>
        </w:rPr>
        <w:t>其中：年初财政拨款结转和结余0.00万元，本年财政拨款收入5,081.52万元。</w:t>
      </w:r>
      <w:r>
        <w:rPr>
          <w:rFonts w:ascii="仿宋_GB2312" w:hAnsi="仿宋_GB2312" w:eastAsia="仿宋_GB2312"/>
          <w:b/>
          <w:sz w:val="32"/>
        </w:rPr>
        <w:t>财政拨款支出总计5,081.52万元，</w:t>
      </w:r>
      <w:r>
        <w:rPr>
          <w:rFonts w:ascii="仿宋_GB2312" w:hAnsi="仿宋_GB2312" w:eastAsia="仿宋_GB2312"/>
          <w:b w:val="0"/>
          <w:sz w:val="32"/>
        </w:rPr>
        <w:t>其中：年末财政拨款结转和结余0.00万元，本年财政拨款支出5,081.52万元。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减少550.32万元，下降9.77%，主要原因是：1.本年在职人员减少，相关人员经费较上年减少；2.本年发热门诊及传染病区建设项目资金较上年减少。</w:t>
      </w:r>
      <w:r>
        <w:rPr>
          <w:rFonts w:ascii="仿宋_GB2312" w:hAnsi="仿宋_GB2312" w:eastAsia="仿宋_GB2312"/>
          <w:b/>
          <w:sz w:val="32"/>
        </w:rPr>
        <w:t>与年初预算相比，</w:t>
      </w:r>
      <w:r>
        <w:rPr>
          <w:rFonts w:ascii="仿宋_GB2312" w:hAnsi="仿宋_GB2312" w:eastAsia="仿宋_GB2312"/>
          <w:b w:val="0"/>
          <w:sz w:val="32"/>
        </w:rPr>
        <w:t>年初预算数3,885.01万元，决算数5,081.52万元，预决算差异率30.80%，主要原因是：年中追加人员工资、社保、公积金基数调增部分资金，导致预决算存在差异。</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2024年度一般公共预算财政拨款支出3,130.28万元，</w:t>
      </w:r>
      <w:r>
        <w:rPr>
          <w:rFonts w:ascii="仿宋_GB2312" w:hAnsi="仿宋_GB2312" w:eastAsia="仿宋_GB2312"/>
          <w:b w:val="0"/>
          <w:sz w:val="32"/>
        </w:rPr>
        <w:t>占本年支出合计的19.30%。</w:t>
      </w:r>
      <w:r>
        <w:rPr>
          <w:rFonts w:ascii="仿宋_GB2312" w:hAnsi="仿宋_GB2312" w:eastAsia="仿宋_GB2312"/>
          <w:b/>
          <w:sz w:val="32"/>
        </w:rPr>
        <w:t>与上年相比，</w:t>
      </w:r>
      <w:r>
        <w:rPr>
          <w:rFonts w:ascii="仿宋_GB2312" w:hAnsi="仿宋_GB2312" w:eastAsia="仿宋_GB2312"/>
          <w:b w:val="0"/>
          <w:sz w:val="32"/>
        </w:rPr>
        <w:t>减少246.80万元，下降7.31%，主要原因是：本年发热门诊及传染病区建设项目资金较上年减少。</w:t>
      </w:r>
      <w:r>
        <w:rPr>
          <w:rFonts w:ascii="仿宋_GB2312" w:hAnsi="仿宋_GB2312" w:eastAsia="仿宋_GB2312"/>
          <w:b/>
          <w:sz w:val="32"/>
        </w:rPr>
        <w:t>与年初预算相比,</w:t>
      </w:r>
      <w:r>
        <w:rPr>
          <w:rFonts w:ascii="仿宋_GB2312" w:hAnsi="仿宋_GB2312" w:eastAsia="仿宋_GB2312"/>
          <w:b w:val="0"/>
          <w:sz w:val="32"/>
        </w:rPr>
        <w:t>年初预算数3,134.76万元，决算数3,130.28万元，预决算差异率-0.14%，主要原因是：本年在职人员减少，年中调减人员经费，导致预决算存在差异。</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1.社会保障和就业支出(类)443.67万元,占14.17%。</w:t>
      </w:r>
    </w:p>
    <w:p>
      <w:pPr>
        <w:spacing w:line="580" w:lineRule="exact"/>
        <w:ind w:firstLine="640"/>
        <w:jc w:val="both"/>
      </w:pPr>
      <w:r>
        <w:rPr>
          <w:rFonts w:ascii="仿宋_GB2312" w:hAnsi="仿宋_GB2312" w:eastAsia="仿宋_GB2312"/>
          <w:b w:val="0"/>
          <w:sz w:val="32"/>
        </w:rPr>
        <w:t>2.卫生健康支出(类)2,478.03万元,占79.16%。</w:t>
      </w:r>
    </w:p>
    <w:p>
      <w:pPr>
        <w:spacing w:line="580" w:lineRule="exact"/>
        <w:ind w:firstLine="640"/>
        <w:jc w:val="both"/>
      </w:pPr>
      <w:r>
        <w:rPr>
          <w:rFonts w:ascii="仿宋_GB2312" w:hAnsi="仿宋_GB2312" w:eastAsia="仿宋_GB2312"/>
          <w:b w:val="0"/>
          <w:sz w:val="32"/>
        </w:rPr>
        <w:t>3.住房保障支出(类)208.57万元,占6.66%。</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社会保障和就业支出(类)行政事业单位养老支出(款)机关事业单位基本养老保险缴费支出(项):支出决算数为276.70万元，比上年决算增加31.75万元，增长12.96%,主要原因是：本年在职人员工资基数调增，养老缴费基数上涨，相应支出增加。</w:t>
      </w:r>
    </w:p>
    <w:p>
      <w:pPr>
        <w:spacing w:line="580" w:lineRule="exact"/>
        <w:ind w:firstLine="640"/>
        <w:jc w:val="both"/>
      </w:pPr>
      <w:r>
        <w:rPr>
          <w:rFonts w:ascii="仿宋_GB2312" w:hAnsi="仿宋_GB2312" w:eastAsia="仿宋_GB2312"/>
          <w:b w:val="0"/>
          <w:sz w:val="32"/>
        </w:rPr>
        <w:t>2.社会保障和就业支出(类)行政事业单位养老支出(款)机关事业单位职业年金缴费支出(项):支出决算数为142.37万元，比上年决算增加25.22万元，增长21.53%,主要原因是：本年新增退休人员及辞职调出人员，职业年金缴费支出增加。</w:t>
      </w:r>
    </w:p>
    <w:p>
      <w:pPr>
        <w:spacing w:line="580" w:lineRule="exact"/>
        <w:ind w:firstLine="640"/>
        <w:jc w:val="both"/>
      </w:pPr>
      <w:r>
        <w:rPr>
          <w:rFonts w:ascii="仿宋_GB2312" w:hAnsi="仿宋_GB2312" w:eastAsia="仿宋_GB2312"/>
          <w:b w:val="0"/>
          <w:sz w:val="32"/>
        </w:rPr>
        <w:t>3.社会保障和就业支出(类)抚恤(款)死亡抚恤(项):支出决算数为24.61万元，比上年决算增加22.88万元，增长1,322.54%,主要原因是：本年新增死亡人员较上年增加，死亡抚恤支出增加。</w:t>
      </w:r>
    </w:p>
    <w:p>
      <w:pPr>
        <w:spacing w:line="580" w:lineRule="exact"/>
        <w:ind w:firstLine="640"/>
        <w:jc w:val="both"/>
      </w:pPr>
      <w:r>
        <w:rPr>
          <w:rFonts w:ascii="仿宋_GB2312" w:hAnsi="仿宋_GB2312" w:eastAsia="仿宋_GB2312"/>
          <w:b w:val="0"/>
          <w:sz w:val="32"/>
        </w:rPr>
        <w:t>4.卫生健康支出(类)卫生健康管理事务(款)其他卫生健康管理事务支出(项):支出决算数为0.00万元，比上年决算减少200.00万元，下降100.00%,主要原因是：本年减少医疗服务与保障能力提升[医疗卫生机构能力建设]项目资金。</w:t>
      </w:r>
    </w:p>
    <w:p>
      <w:pPr>
        <w:spacing w:line="580" w:lineRule="exact"/>
        <w:ind w:firstLine="640"/>
        <w:jc w:val="both"/>
      </w:pPr>
      <w:r>
        <w:rPr>
          <w:rFonts w:ascii="仿宋_GB2312" w:hAnsi="仿宋_GB2312" w:eastAsia="仿宋_GB2312"/>
          <w:b w:val="0"/>
          <w:sz w:val="32"/>
        </w:rPr>
        <w:t>5.卫生健康支出(类)公立医院(款)综合医院(项):支出决算数为2,088.10万元，比上年决算增加64.57万元，增长3.19%,主要原因是：本年在职人员工资基数调增，相应支出增加。</w:t>
      </w:r>
    </w:p>
    <w:p>
      <w:pPr>
        <w:spacing w:line="580" w:lineRule="exact"/>
        <w:ind w:firstLine="640"/>
        <w:jc w:val="both"/>
      </w:pPr>
      <w:r>
        <w:rPr>
          <w:rFonts w:ascii="仿宋_GB2312" w:hAnsi="仿宋_GB2312" w:eastAsia="仿宋_GB2312"/>
          <w:b w:val="0"/>
          <w:sz w:val="32"/>
        </w:rPr>
        <w:t>6.卫生健康支出(类)公立医院(款)其他公立医院支出(项):支出决算数为101.01万元，比上年决算减少2.31万元，下降2.24%,主要原因是：本年医疗服务与保障能力提升（公立医院综合改革）项目资金额度减少。</w:t>
      </w:r>
    </w:p>
    <w:p>
      <w:pPr>
        <w:spacing w:line="580" w:lineRule="exact"/>
        <w:ind w:firstLine="640"/>
        <w:jc w:val="both"/>
      </w:pPr>
      <w:r>
        <w:rPr>
          <w:rFonts w:ascii="仿宋_GB2312" w:hAnsi="仿宋_GB2312" w:eastAsia="仿宋_GB2312"/>
          <w:b w:val="0"/>
          <w:sz w:val="32"/>
        </w:rPr>
        <w:t>7.卫生健康支出(类)基层医疗卫生机构(款)其他基层医疗卫生机构支出(项):支出决算数为141.45万元，比上年决算增加141.45万元，增长100.00%,主要原因是：本年新增2024年中央医疗服务与保障能力提升（医疗卫生机构能力建设）补助资金。</w:t>
      </w:r>
    </w:p>
    <w:p>
      <w:pPr>
        <w:spacing w:line="580" w:lineRule="exact"/>
        <w:ind w:firstLine="640"/>
        <w:jc w:val="both"/>
      </w:pPr>
      <w:r>
        <w:rPr>
          <w:rFonts w:ascii="仿宋_GB2312" w:hAnsi="仿宋_GB2312" w:eastAsia="仿宋_GB2312"/>
          <w:b w:val="0"/>
          <w:sz w:val="32"/>
        </w:rPr>
        <w:t>8.卫生健康支出(类)公共卫生(款)基本公共卫生服务(项):支出决算数为5.00万元，比上年决算减少4.00万元，下降44.44%,主要原因是：本年减少公共卫生服项目资金。</w:t>
      </w:r>
    </w:p>
    <w:p>
      <w:pPr>
        <w:spacing w:line="580" w:lineRule="exact"/>
        <w:ind w:firstLine="640"/>
        <w:jc w:val="both"/>
      </w:pPr>
      <w:r>
        <w:rPr>
          <w:rFonts w:ascii="仿宋_GB2312" w:hAnsi="仿宋_GB2312" w:eastAsia="仿宋_GB2312"/>
          <w:b w:val="0"/>
          <w:sz w:val="32"/>
        </w:rPr>
        <w:t>9.卫生健康支出(类)公共卫生(款)重大公共卫生服务(项):支出决算数为29.89万元，比上年决算增加2.59万元，增长9.49%,主要原因是：本年增加重大传染病防治项目资金。</w:t>
      </w:r>
    </w:p>
    <w:p>
      <w:pPr>
        <w:spacing w:line="580" w:lineRule="exact"/>
        <w:ind w:firstLine="640"/>
        <w:jc w:val="both"/>
      </w:pPr>
      <w:r>
        <w:rPr>
          <w:rFonts w:ascii="仿宋_GB2312" w:hAnsi="仿宋_GB2312" w:eastAsia="仿宋_GB2312"/>
          <w:b w:val="0"/>
          <w:sz w:val="32"/>
        </w:rPr>
        <w:t>10.卫生健康支出(类)公共卫生(款)突发公共卫生事件应急处理(项):支出决算数为0.00万元，比上年决算减少237.84万元，下降100.00%,主要原因是：本年减少突发公共卫生补助资金。</w:t>
      </w:r>
    </w:p>
    <w:p>
      <w:pPr>
        <w:spacing w:line="580" w:lineRule="exact"/>
        <w:ind w:firstLine="640"/>
        <w:jc w:val="both"/>
      </w:pPr>
      <w:r>
        <w:rPr>
          <w:rFonts w:ascii="仿宋_GB2312" w:hAnsi="仿宋_GB2312" w:eastAsia="仿宋_GB2312"/>
          <w:b w:val="0"/>
          <w:sz w:val="32"/>
        </w:rPr>
        <w:t>11.卫生健康支出(类)行政事业单位医疗(款)事业单位医疗(项):支出决算数为110.27万元，比上年决算增加0.16万元，增长0.15%,主要原因是：本年在职人员工资基数调增，医疗缴费基数上涨，相应支出增加。</w:t>
      </w:r>
    </w:p>
    <w:p>
      <w:pPr>
        <w:spacing w:line="580" w:lineRule="exact"/>
        <w:ind w:firstLine="640"/>
        <w:jc w:val="both"/>
      </w:pPr>
      <w:r>
        <w:rPr>
          <w:rFonts w:ascii="仿宋_GB2312" w:hAnsi="仿宋_GB2312" w:eastAsia="仿宋_GB2312"/>
          <w:b w:val="0"/>
          <w:sz w:val="32"/>
        </w:rPr>
        <w:t>12.卫生健康支出(类)行政事业单位医疗(款)其他行政事业单位医疗支出(项):支出决算数为2.32万元，比上年决算减少1.81万元，下降43.83%,主要原因是：本年在职人员减少，其他行政事业单位医疗支出较上年减少。</w:t>
      </w:r>
    </w:p>
    <w:p>
      <w:pPr>
        <w:spacing w:line="580" w:lineRule="exact"/>
        <w:ind w:firstLine="640"/>
        <w:jc w:val="both"/>
      </w:pPr>
      <w:r>
        <w:rPr>
          <w:rFonts w:ascii="仿宋_GB2312" w:hAnsi="仿宋_GB2312" w:eastAsia="仿宋_GB2312"/>
          <w:b w:val="0"/>
          <w:sz w:val="32"/>
        </w:rPr>
        <w:t>13.卫生健康支出(类)其他卫生健康支出(款)其他卫生健康支出(项):支出决算数为0.00万元，比上年决算减少104.00万元，下降100.00%,主要原因是：本年未安排发热门诊及传染病区建设项目资金。</w:t>
      </w:r>
    </w:p>
    <w:p>
      <w:pPr>
        <w:spacing w:line="580" w:lineRule="exact"/>
        <w:ind w:firstLine="640"/>
        <w:jc w:val="both"/>
      </w:pPr>
      <w:r>
        <w:rPr>
          <w:rFonts w:ascii="仿宋_GB2312" w:hAnsi="仿宋_GB2312" w:eastAsia="仿宋_GB2312"/>
          <w:b w:val="0"/>
          <w:sz w:val="32"/>
        </w:rPr>
        <w:t>14.住房保障支出(类)住房改革支出(款)住房公积金(项):支出决算数为208.57万元，比上年决算增加14.55万元，增长7.50%,主要原因是：本年在职人员工资基数调增，公积金缴费基数上涨，相应支出增加。</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2024年度一般公共预算财政拨款基本支出2,852.93万元，其中：</w:t>
      </w:r>
      <w:r>
        <w:rPr>
          <w:rFonts w:ascii="仿宋_GB2312" w:hAnsi="仿宋_GB2312" w:eastAsia="仿宋_GB2312"/>
          <w:b/>
          <w:sz w:val="32"/>
        </w:rPr>
        <w:t>人员经费2,850.83万元，</w:t>
      </w:r>
      <w:r>
        <w:rPr>
          <w:rFonts w:ascii="仿宋_GB2312" w:hAnsi="仿宋_GB2312" w:eastAsia="仿宋_GB2312"/>
          <w:b w:val="0"/>
          <w:sz w:val="32"/>
        </w:rPr>
        <w:t>包括：基本工资、津贴补贴、奖金、绩效工资、机关事业单位基本养老保险缴费、职业年金缴费、职工基本医疗保险缴费、其他社会保障缴费、住房公积金、退休费、抚恤金。</w:t>
      </w:r>
    </w:p>
    <w:p>
      <w:pPr>
        <w:spacing w:line="580" w:lineRule="exact"/>
        <w:ind w:firstLine="640"/>
        <w:jc w:val="both"/>
      </w:pPr>
      <w:r>
        <w:rPr>
          <w:rFonts w:ascii="仿宋_GB2312" w:hAnsi="仿宋_GB2312" w:eastAsia="仿宋_GB2312"/>
          <w:b/>
          <w:sz w:val="32"/>
        </w:rPr>
        <w:t>公用经费2.10万元，</w:t>
      </w:r>
      <w:r>
        <w:rPr>
          <w:rFonts w:ascii="仿宋_GB2312" w:hAnsi="仿宋_GB2312" w:eastAsia="仿宋_GB2312"/>
          <w:b w:val="0"/>
          <w:sz w:val="32"/>
        </w:rPr>
        <w:t>包括：工会经费。</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sz w:val="32"/>
        </w:rPr>
        <w:t>2024年度政府性基金预算财政拨款收入总计1,951.24万元，</w:t>
      </w:r>
      <w:r>
        <w:rPr>
          <w:rFonts w:ascii="仿宋_GB2312" w:hAnsi="仿宋_GB2312" w:eastAsia="仿宋_GB2312"/>
          <w:b w:val="0"/>
          <w:sz w:val="32"/>
        </w:rPr>
        <w:t>其中：年初结转和结余0.00万元，本年收入1,951.24万元。</w:t>
      </w:r>
      <w:r>
        <w:rPr>
          <w:rFonts w:ascii="仿宋_GB2312" w:hAnsi="仿宋_GB2312" w:eastAsia="仿宋_GB2312"/>
          <w:b/>
          <w:sz w:val="32"/>
        </w:rPr>
        <w:t>政府性基金预算财政拨款支出总计1,951.24万元，</w:t>
      </w:r>
      <w:r>
        <w:rPr>
          <w:rFonts w:ascii="仿宋_GB2312" w:hAnsi="仿宋_GB2312" w:eastAsia="仿宋_GB2312"/>
          <w:b w:val="0"/>
          <w:sz w:val="32"/>
        </w:rPr>
        <w:t>其中：年末结转和结余0.00万元，本年支出1,951.24万元。</w:t>
      </w:r>
    </w:p>
    <w:p>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减少303.52万元，下降13.46%，主要原因是：本年医院服务基础设施提升建设项目按照工程进度量付款，较上年支出减少。</w:t>
      </w:r>
      <w:r>
        <w:rPr>
          <w:rFonts w:ascii="仿宋_GB2312" w:hAnsi="仿宋_GB2312" w:eastAsia="仿宋_GB2312"/>
          <w:b/>
          <w:sz w:val="32"/>
        </w:rPr>
        <w:t>与年初预算相比，</w:t>
      </w:r>
      <w:r>
        <w:rPr>
          <w:rFonts w:ascii="仿宋_GB2312" w:hAnsi="仿宋_GB2312" w:eastAsia="仿宋_GB2312"/>
          <w:b w:val="0"/>
          <w:sz w:val="32"/>
        </w:rPr>
        <w:t>年初预算数750.25万元，决算数1,951.24万元，预决算差异率160.08%，主要原因是：年中追加医院服务基础设施提升建设项目资金，导致预决算存在差异。</w:t>
      </w:r>
    </w:p>
    <w:p>
      <w:pPr>
        <w:spacing w:line="580" w:lineRule="exact"/>
        <w:ind w:firstLine="640"/>
        <w:jc w:val="both"/>
      </w:pPr>
      <w:r>
        <w:rPr>
          <w:rFonts w:ascii="仿宋_GB2312" w:hAnsi="仿宋_GB2312" w:eastAsia="仿宋_GB2312"/>
          <w:b w:val="0"/>
          <w:sz w:val="32"/>
        </w:rPr>
        <w:t>政府性基金预算财政拨款支出1,951.24万元。</w:t>
      </w:r>
    </w:p>
    <w:p>
      <w:pPr>
        <w:spacing w:line="580" w:lineRule="exact"/>
        <w:ind w:firstLine="640"/>
        <w:jc w:val="both"/>
      </w:pPr>
      <w:r>
        <w:rPr>
          <w:rFonts w:ascii="仿宋_GB2312" w:hAnsi="仿宋_GB2312" w:eastAsia="仿宋_GB2312"/>
          <w:b w:val="0"/>
          <w:sz w:val="32"/>
        </w:rPr>
        <w:t>1.其他支出(类)其他政府性基金及对应专项债务收入安排的支出(款)其他地方自行试点项目收益专项债券收入安排的支出(项):支出决算数为1,945.24万元，比上年决算减少309.52万元，下降13.73%,主要原因是：本年医院服务基础设施提升建设项目按照工程进度量付款，较上年支出减少。</w:t>
      </w:r>
    </w:p>
    <w:p>
      <w:pPr>
        <w:spacing w:line="580" w:lineRule="exact"/>
        <w:ind w:firstLine="640"/>
        <w:jc w:val="both"/>
      </w:pPr>
      <w:r>
        <w:rPr>
          <w:rFonts w:ascii="仿宋_GB2312" w:hAnsi="仿宋_GB2312" w:eastAsia="仿宋_GB2312"/>
          <w:b w:val="0"/>
          <w:sz w:val="32"/>
        </w:rPr>
        <w:t>2.其他支出(类)彩票公益金安排的支出(款)用于城乡医疗救助的彩票公益金支出(项):支出决算数为6.00万元，比上年决算增加6.00万元，增长100.00%,主要原因是：本年新增财政资金安排的基本公共卫生〔窝沟封闭〕补助资金。</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w:t>
      </w:r>
      <w:r>
        <w:rPr>
          <w:rFonts w:ascii="仿宋_GB2312" w:hAnsi="仿宋_GB2312" w:eastAsia="仿宋_GB2312"/>
          <w:b w:val="0"/>
          <w:sz w:val="32"/>
        </w:rPr>
        <w:t>其中：因公出国（境）费支出0.00万元，占0.00%，比上年增加0.00万元，增长0.00%，主要原因是：2023年与2024年均未安排因公出国（境）费支出。</w:t>
      </w:r>
      <w:r>
        <w:rPr>
          <w:rFonts w:ascii="仿宋_GB2312" w:hAnsi="仿宋_GB2312" w:eastAsia="仿宋_GB2312"/>
          <w:b w:val="0"/>
          <w:sz w:val="32"/>
        </w:rPr>
        <w:t>公务用车购置及运行维护费支出0.00万元，占0.00%，比上年增加0.00万元，增长0.00%，主要原因是：2023年与2024年均未安排公务用车购置及运行维护费支出。</w:t>
      </w:r>
      <w:r>
        <w:rPr>
          <w:rFonts w:ascii="仿宋_GB2312" w:hAnsi="仿宋_GB2312" w:eastAsia="仿宋_GB2312"/>
          <w:b w:val="0"/>
          <w:sz w:val="32"/>
        </w:rPr>
        <w:t>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25辆，与公务用车保有量差异原因是：差异车辆为一般业务用车，预算未安排公务用车运行维护费，使用自有资金支付。</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费维护全年预算数0.00万元，决算数0.00万元，预决算差异率0.00%，主要原因是：本单位无公务用车运行维护费。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2024年度特克斯县人民医院（事业单位）公用经费支出2.10万元，比上年增加2.10万元，增长100.00%，主要原因是：本年新增工会经费，导致公用经费增加。</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2024年度政府采购支出总额1,096.83万元，其中：政府采购货物支出801.44万元、政府采购工程支出0.00万元、政府采购服务支出295.39万元。</w:t>
      </w:r>
    </w:p>
    <w:p>
      <w:pPr>
        <w:spacing w:line="580" w:lineRule="exact"/>
        <w:ind w:firstLine="640"/>
        <w:jc w:val="both"/>
      </w:pPr>
      <w:r>
        <w:rPr>
          <w:rFonts w:ascii="仿宋_GB2312" w:hAnsi="仿宋_GB2312" w:eastAsia="仿宋_GB2312"/>
          <w:b w:val="0"/>
          <w:sz w:val="32"/>
        </w:rPr>
        <w:t>授予中小企业合同金额348.89万元，占政府采购支出总额的31.81%，其中：授予小微企业合同金额233.26万元，占政府采购支出总额的21.27%。</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48,005.18平方米，价值19,718.13万元。车辆25辆，价值821.50万元，其中：副部（省）级及以上领导用车0辆、主要负责人用车0辆、机要通信用车0辆、应急保障用车0辆、执法执勤用车0辆、特种专业技术用车17辆、离退休干部服务用车0辆、其他用车8辆，其他用车主要是：医院救护车。单价100万元（含）以上设备（不含车辆）19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16,219.56万元，实际执行总额16,219.56万元；预算绩效评价项目5个，全年预算数12,877.35万元，全年执行数11,415.39万元。预算绩效管理取得的成效：一是事前评估严把关，核减低效资金；二是绩效目标与预算同步，夯实管理基础；三是双监控及时纠偏，保障项目推进；四是评价机制全覆盖，提升资金效益。发现的问题及原因：问题：一是部分项目绩效目标设置笼统，与实际工作衔接不紧；绩效监控存在“重支出、轻效果”倾向，对偏差整改跟踪不到位；评价结果与预算安排挂钩不够紧密，激励约束作用弱化。原因：一是部门绩效意识薄弱，对目标设定的科学性重视不足；二是监控手段单一，缺乏动态跟踪机制，整改责任未压实；三是评价结果应用机制不健全，未形成“评价—反馈—改进”闭环，导致管理刚性不足。下一步改进措施：一是强化绩效目标管理，细化指标设置标准，加强对部门目标编制的培训指导，确保目标可衡量、可实现；二是完善动态监控机制，依托信息化平台实时跟踪项目进度与效果，建立整改销号制度，压实责任。具体附部门整体支出绩效自评表，项目支出绩效自评表和部门评价报告。</w:t>
      </w:r>
    </w:p>
    <w:p>
      <w:r>
        <w:br w:type="page"/>
      </w:r>
    </w:p>
    <w:tbl>
      <w:tblPr>
        <w:tblW w:type="auto" w:w="0"/>
        <w:tblLook w:firstColumn="1" w:firstRow="1" w:lastColumn="0" w:lastRow="0" w:noHBand="0" w:noVBand="1" w:val="04A0"/>
      </w:tblPr>
      <w:tblGrid>
        <w:gridCol w:w="1105"/>
        <w:gridCol w:w="1105"/>
        <w:gridCol w:w="1105"/>
        <w:gridCol w:w="1105"/>
        <w:gridCol w:w="1105"/>
        <w:gridCol w:w="1105"/>
        <w:gridCol w:w="1105"/>
        <w:gridCol w:w="1105"/>
      </w:tblGrid>
      <w:tr>
        <w:tc>
          <w:tcPr>
            <w:tcW w:type="dxa" w:w="8840"/>
            <w:gridSpan w:val="8"/>
            <w:vAlign w:val="center"/>
          </w:tcPr>
          <w:p>
            <w:pPr>
              <w:jc w:val="center"/>
            </w:pPr>
            <w:r>
              <w:rPr>
                <w:rFonts w:ascii="宋体" w:hAnsi="宋体" w:eastAsia="宋体"/>
                <w:sz w:val="24"/>
              </w:rPr>
              <w:t>单位整体支出绩效自评表</w:t>
            </w:r>
          </w:p>
        </w:tc>
      </w:tr>
      <w:tr>
        <w:tc>
          <w:tcPr>
            <w:tcW w:type="dxa" w:w="8840"/>
            <w:gridSpan w:val="8"/>
            <w:vAlign w:val="center"/>
          </w:tcPr>
          <w:p>
            <w:pPr>
              <w:jc w:val="center"/>
            </w:pPr>
            <w:r>
              <w:rPr>
                <w:rFonts w:ascii="宋体" w:hAnsi="宋体" w:eastAsia="宋体"/>
                <w:sz w:val="24"/>
              </w:rPr>
              <w:t>（2024年度）</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单位名称</w:t>
            </w:r>
          </w:p>
        </w:tc>
        <w:tc>
          <w:tcPr>
            <w:tcW w:type="dxa" w:w="7735"/>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特克斯县人民医院</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年度预算（万元）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预算数（调整后）</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15,717.25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15,717.25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16,219.56</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16,219.56</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上级资金：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246.90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246.90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277.35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277.35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本级资金：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2,870.35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2,870.35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4,804.18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4,804.18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12,600.00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12,600.00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11,138.03</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11,138.03</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3315"/>
            <w:gridSpan w:val="3"/>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4420"/>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实际完成目标</w:t>
            </w:r>
          </w:p>
        </w:tc>
      </w:tr>
      <w:tr>
        <w:tc>
          <w:tcPr>
            <w:tcW w:type="dxa" w:w="1105"/>
            <w:vMerge/>
            <w:tcBorders>
              <w:start w:sz="10" w:val="single"/>
              <w:top w:sz="10" w:val="single"/>
              <w:end w:sz="10" w:val="single"/>
              <w:bottom w:sz="10" w:val="single"/>
              <w:insideV w:sz="10" w:val="single"/>
            </w:tcBorders>
          </w:tcPr>
          <w:p/>
        </w:tc>
        <w:tc>
          <w:tcPr>
            <w:tcW w:type="dxa" w:w="3315"/>
            <w:gridSpan w:val="3"/>
            <w:tcBorders>
              <w:start w:sz="10" w:val="single"/>
              <w:top w:sz="10" w:val="single"/>
              <w:end w:sz="10" w:val="single"/>
              <w:bottom w:sz="10" w:val="single"/>
              <w:insideV w:sz="10" w:val="single"/>
            </w:tcBorders>
            <w:vAlign w:val="center"/>
          </w:tcPr>
          <w:p>
            <w:pPr>
              <w:jc w:val="both"/>
            </w:pPr>
            <w:r>
              <w:rPr>
                <w:rFonts w:ascii="宋体" w:hAnsi="宋体" w:eastAsia="宋体"/>
                <w:sz w:val="16"/>
              </w:rPr>
              <w:t>贯彻执行国家、省、市卫生医疗工作方针政策和法律法规。为全县人民身体健康提供基本医疗、护理保健、预防与健康的教育等公共卫生服务。完成卫生系统医疗护理、卫生医疗人员培训，持续深化综合医改工作，立足重点专科，扎实推进内涵建设，积极开展医联体建设，加快医改向纵深推进，进一步提升服务质量，做好医疗、教学、预防和保健康任务。</w:t>
            </w:r>
          </w:p>
        </w:tc>
        <w:tc>
          <w:tcPr>
            <w:tcW w:type="dxa" w:w="4420"/>
            <w:gridSpan w:val="4"/>
            <w:tcBorders>
              <w:start w:sz="10" w:val="single"/>
              <w:top w:sz="10" w:val="single"/>
              <w:end w:sz="10" w:val="single"/>
              <w:bottom w:sz="10" w:val="single"/>
              <w:insideV w:sz="10" w:val="single"/>
            </w:tcBorders>
            <w:vAlign w:val="center"/>
          </w:tcPr>
          <w:p>
            <w:pPr>
              <w:jc w:val="both"/>
            </w:pPr>
            <w:r>
              <w:rPr>
                <w:rFonts w:ascii="宋体" w:hAnsi="宋体" w:eastAsia="宋体"/>
                <w:sz w:val="16"/>
              </w:rPr>
              <w:t>完成基本支出保证在职及退休人员的工资福利、社会保障、住房公积金、  日常公用经费等支出，强化公立医院医防并重，调整优化医疗资源布局，打造重点专科和特色科室建设，持续提升学科建设水平，稳步迈进高速发展之路。推进紧密型县域医共体建设，提升群众满意度及就医体验感，完成基层医护人员系统操作培训，规范了病历书写，确保医疗安全，提升基层医疗服务效率和质量。</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预期指标值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履职效能</w:t>
            </w:r>
          </w:p>
        </w:tc>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医疗服务收入占比</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31.37%</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特克斯县人民医院十四五规划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31.37%</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临床路径完成率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94.45%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特克斯县人民医院十四五规划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94.45%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9.45</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住院患者抗菌药物使用率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50%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特克斯县人民医院十四五规划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50%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AZB管理人数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280人</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特克斯县人民医院十四五规划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280人</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9.75</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药占比</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19.32%</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特克斯县人民医院十四五规划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19.32%</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新项目新技术例数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5例</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特克斯县人民医院十四五规划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5例</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院内院外培训次数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特克斯县人民医院十四五规划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服务对象满意度</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患者满意度</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人民医院调查表</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2024年单位自有资金项目（事业收入）</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特克斯县人民医院</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特克斯县人民医院</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12,600.00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12,600.00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11,138.04</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88.40%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7.10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12,600.00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12,600.00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基本支出保证在职人员的工资福利、社会保障、住房公积金等，单位工作正常开展和各项任务顺利完成。完善医疗管理各项制度，规范医疗行为，确保医疗安全，提高医疗质量，让患者满意。积极参与公立医院改革，根据改革要求认真落实医改政策。强化公立医院医防并重，调整优化医疗资源布局，加强综合医院和传染病专科医院感染科建设，优化发热门诊诊室管理，加强医院感染防控，提升传染病和感染性疾病规范化诊疗水平。</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保证在职人员的工资福利、社会保障、住房公积金等，单位工作正常开展和各项任务顺利完成。完善医疗管理各项制度，规范医疗行为，确保医疗安全，提高医疗质量，让患者满意。积极参与公立医院改革，根据改革要求认真落实医改政策。</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保障单位人员人数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人员工资及社保正常发放率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补助资金发放及时率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人员工资福利及补助人员支出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日常办公运转经费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医疗收入较上年增长</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偏差原因：医保政策原因，DRG支付方式改革的总额预付，医院严重亏损，影响医疗收入增长。</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46</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提高工作效率和质量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生态效益指标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合理处置医疗废物垃圾</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职工满意度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91.7分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2024年基本公共卫生服务经费</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特克斯县人民医院</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特克斯县人民医院</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保障孕产妇健康管理800人，孕产妇健康管理工作。按照{国家基本公共卫生服务规范（第三版）}和自治区卫生健康行政部门规定的相关要求。开展孕产妇健康管理服务对降低孕产期母子死亡率和病残儿的发生，保障母子健康具有重要意义。</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2024年妇产科保障孕产妇健康管理894人，孕产妇健康管理工作。按照{国家基本公共卫生服务规范（第三版）}和自治区卫生健康行政部门规定的相关要求。开展孕产妇健康管理服务对降低孕产期母子死亡率和病残儿的发生，保障母子健康具有重要意义。</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孕产妇管理人数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因我院妇产科门诊承担全县孕产妇服务工作，门诊量比较大，任务指标超额完成.</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111.8</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孕产妇产后访视率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孕产妇访视任务完成率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资金到位及时率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孕产妇管理成本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提升公立医院公共卫生服务水平</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孕产妇满意度调查表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2024年重大传染病防控补助资金</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特克斯县人民医院</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特克斯县人民医院</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23.59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29.89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29.89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23.59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29.89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29.89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1、结核病门诊：根据2023年救治数据预计2024年完成475人，进一步降低结核病的感染、发病与死亡，提高全人口的健康水平。2、抗病毒治疗中心：根据2023年救治数据预计2024年完成226人，全面落实各项综合防治措施，扩大免费抗AZB治疗覆盖面，提高救治水平，降低AZB死亡率。3、美沙酮延伸服药点：规范管理、强化目前吸毒人员的综合干预。4、包虫病：进一步加强包虫病感染人员的治疗，提高全人口的健康水平。5、食品安全风险监测项目：组织完成自治区卫生健康系统食品安全风险监测工作方案规定的任务。</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抗病毒中心：2024年接受抗病毒治疗人数238人，全面落实综合防治措施，提高救治水平，降低AZB死亡率。美沙酮延伸服药点：长期服药1人，临时性服药3人，在治维持率100%。结核病门诊：2024年初诊筛查334例，密切接触者筛查121例，预防性筛查83例，共计538例，进一步加大了结核病筛查、诊疗力度，提高健康水平。包虫病：本年度包虫病手术1例，包虫病后续累计治疗32人，累计发放药品1980盒。食品安全风险监测项目：完成自治区卫生健康系统安排的视频安全风险监测工作任务。</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结核病管理人数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2024年扩展结核病筛查面，超额完成任务。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113</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AZB管理人数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2.49</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AZB管理人数较上一年增加13人，指标设置过高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82.9</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美沙酮延伸服药点管理人数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包虫病手术人数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部分包虫病患者选择在上级医疗机构手术治疗，未在本院手术。</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食品安全HIS系统</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结核病患者成功治疗率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2024年，结核病门诊共收治90名肺结核患者，耐药1人，转上级医院，其余均在我院成功治疗。</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抗病毒治疗率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2024年抗病毒治疗率93.5%，完成任务指标。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101</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美沙酮延伸服药点监管率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包虫病患者手术率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0.67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部分包虫病患者选择在上级医疗机构手术治疗，未在本院手术。</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22.2</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结核病阳性病人完成率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2024年完成可疑肺结核筛查334例，初筛查痰率98%，超额完成。</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109</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抗病毒药物服用完成率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2024年抗病毒中心，抗病毒药物复用率97.9，完成任务指标。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109</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美沙酮延伸服药点服药完成率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包虫病患者手术完成率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2024年包虫病手术1人，手术成功1人。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111</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结核病患者诊治成本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AZB患者防治成本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美沙酮延伸点病人管理成本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包虫病手术完成成本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食品安全纳入HIS系统完成成本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提升公立医院重大公共卫生服务水平</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AZB患满意度调查表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结核病患者满意度调查表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包虫病患者满意度调查表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94.76分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医疗服务与保障能力提升[公立医院综合改革]</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特克斯县人民医院</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特克斯县人民医院</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78.31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101.01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101.01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78.31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101.01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101.01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根据伊州财社[2023]60号文件，医疗服务与保障能力提升[公立医院综合改革]补助资金78.31万元，计划用于发展重点专科建设，采购电子胃肠镜，其中电子胃镜33.31万元、电子肠镜45万元。通过补助资金分配，全面深化公立医院管理体制、监管机制等综合改革，引导医院进一步明确基本功能定位，建立起维护公益性、调动人员积极性、保障运行可持续性的机制，不断提高公医院医疗服务水平。</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2024年度特克斯县人民医院医疗服务与保障能力提升[公立医院综合改革]补助资金101.01万元，用于发展重点专科建设，已采购电子胃肠镜1套，其中电子胃镜45万元、电子肠镜56.01万元。通过补助资金分配，全面深化公立医院管理体制、监管机制等综合改革，引导医院进一步明确基本功能定位，建立起维护公益性、调动人员积极性、保障运行可持续性的机制，不断提高公医院医疗服务水平。</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购置电子肠镜数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直接赋分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购置电子胃镜数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直接赋分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政府采购率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购置设备质量合格率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购置设备验收合格率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购买设备完成时间</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直接赋分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购置电子肠镜费用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购置电子胃镜费用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设备正常使用年限</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提升公立医院医疗服务水平</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使用人员满意度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医疗服务与保障能力提升[医疗卫生机构能力建设]</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特克斯县人民医院</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特克斯县人民医院</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140.00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141.45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141.45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140.00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141.45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141.45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以“县级强、乡级活、村级稳、上下联、信息通”为重点，通过医共体信息化平台建设，在县乡互通的基础上达到实现县乡村互联互通，促进县域医疗机构之间上下联动，加快提升基层医疗医疗卫生服务能力，逐步优化医疗卫生资源配置，提高使用效率。本次医疗服务与保障能力提升[医疗卫生机构能力建设]资金140万元，计划用于医共体财务综合管理系统100万元，医共体药品、耗材统一管理平台40万元。</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加强医共体信息化平台建设，在县乡互通的基础上达到实现县乡村互联互通，促进县域医疗机构之间上下联动，加快提升基层医疗医疗卫生服务能力，逐步优化医疗卫生资源配置，提高使用效率。本次医疗服务与保障能力提升[医疗卫生机构能力建设]资金共141.45万元，医共体财务综合管理系统已搭建完成，使用项目资金100万元，医共体药品、耗材统一管理平台已搭建完成，使用项目资金40万元。</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支付资金信息系统数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直接赋分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模块验收合格率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系统模块新增完成时间</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医共体财务综合管理系统</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医共体药品、耗材统一管理平台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系统正常使用年限</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提升公立医院医疗服务水平</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医务人员满意度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本单位无其他需说明的事项。</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523</Words>
  <Characters>541</Characters>
  <Lines>0</Lines>
  <Paragraphs>0</Paragraphs>
  <TotalTime>0</TotalTime>
  <ScaleCrop>false</ScaleCrop>
  <LinksUpToDate>false</LinksUpToDate>
  <CharactersWithSpaces>547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郭子歪</cp:lastModifiedBy>
  <cp:lastPrinted>2024-07-22T11:58:00Z</cp:lastPrinted>
  <dcterms:modified xsi:type="dcterms:W3CDTF">2025-08-08T11:56:24Z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