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特克斯县公安局2024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本单位主要职能SM不予公开。</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特克斯县公安局2024年度，实有人数352人，其中：在职人员269人，减少124人；离休人员0人，增加0人；退休人员83人,增加5人。</w:t>
      </w:r>
    </w:p>
    <w:p>
      <w:pPr>
        <w:spacing w:line="580" w:lineRule="exact"/>
        <w:ind w:firstLine="640"/>
        <w:jc w:val="both"/>
      </w:pPr>
      <w:r>
        <w:rPr>
          <w:rFonts w:ascii="仿宋_GB2312" w:hAnsi="仿宋_GB2312" w:eastAsia="仿宋_GB2312"/>
          <w:sz w:val="32"/>
        </w:rPr>
        <w:t>单位无下属预算单位，下设1个科室，分别是：本单位机构设置及人员情况SM不予公开。。</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2024年度收入总计18,745.70万元，</w:t>
      </w:r>
      <w:r>
        <w:rPr>
          <w:rFonts w:ascii="仿宋_GB2312" w:hAnsi="仿宋_GB2312" w:eastAsia="仿宋_GB2312"/>
          <w:b w:val="0"/>
          <w:sz w:val="32"/>
        </w:rPr>
        <w:t>其中：本年收入合计18,745.70万元，使用非财政拨款结余（含专用结余）0.00万元，年初结转和结余0.00万元。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2024年度支出总计18,745.70万元，</w:t>
      </w:r>
      <w:r>
        <w:rPr>
          <w:rFonts w:ascii="仿宋_GB2312" w:hAnsi="仿宋_GB2312" w:eastAsia="仿宋_GB2312"/>
          <w:b w:val="0"/>
          <w:sz w:val="32"/>
        </w:rPr>
        <w:t>其中：本年支出合计18,745.70万元，结余分配0.00万元，年末结转和结余0.00万元。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增加2,638.35万元，增长16.38%，主要原因是：本年增加伊犁州特克斯县军警技能综合训练基地建设项目、“平安城市建设”“便民警务站”等相关费用（消化暂付款）等项目。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本年收入18,745.70万元，</w:t>
      </w:r>
      <w:r>
        <w:rPr>
          <w:rFonts w:ascii="仿宋_GB2312" w:hAnsi="仿宋_GB2312" w:eastAsia="仿宋_GB2312"/>
          <w:b w:val="0"/>
          <w:sz w:val="32"/>
        </w:rPr>
        <w:t>其中：财政拨款收入18,608.46万元，占99.27%；上级补助收入0.00万元，占0.00%；事业收入0.00万元，占0.00%；经营收入0.00万元，占0.00%；附属单位上缴收入0.00万元，占0.00%；其他收入137.25万元，占0.73%。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本年支出18,745.70万元，</w:t>
      </w:r>
      <w:r>
        <w:rPr>
          <w:rFonts w:ascii="仿宋_GB2312" w:hAnsi="仿宋_GB2312" w:eastAsia="仿宋_GB2312"/>
          <w:b w:val="0"/>
          <w:sz w:val="32"/>
        </w:rPr>
        <w:t>其中：基本支出7,253.75万元，占38.70%；项目支出11,491.95万元，占61.30%；上缴上级支出0.00万元，占0.00%；经营支出0.00万元，占0.00%；对附属单位补助支出0.00万元，占0.00%。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2024年度财政拨款收入总计18,608.46万元，</w:t>
      </w:r>
      <w:r>
        <w:rPr>
          <w:rFonts w:ascii="仿宋_GB2312" w:hAnsi="仿宋_GB2312" w:eastAsia="仿宋_GB2312"/>
          <w:b w:val="0"/>
          <w:sz w:val="32"/>
        </w:rPr>
        <w:t>其中：年初财政拨款结转和结余0.00万元，本年财政拨款收入18,608.46万元。</w:t>
      </w:r>
      <w:r>
        <w:rPr>
          <w:rFonts w:ascii="仿宋_GB2312" w:hAnsi="仿宋_GB2312" w:eastAsia="仿宋_GB2312"/>
          <w:b/>
          <w:sz w:val="32"/>
        </w:rPr>
        <w:t>财政拨款支出总计18,608.46万元，</w:t>
      </w:r>
      <w:r>
        <w:rPr>
          <w:rFonts w:ascii="仿宋_GB2312" w:hAnsi="仿宋_GB2312" w:eastAsia="仿宋_GB2312"/>
          <w:b w:val="0"/>
          <w:sz w:val="32"/>
        </w:rPr>
        <w:t>其中：年末财政拨款结转和结余0.00万元，本年财政拨款支出18,608.46万元。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增加2,843.20万元，增长18.03%，主要原因是：本年增加伊犁州特克斯县军警技能综合训练基地建设项目、“平安城市建设”“便民警务站”等相关费用（消化暂付款）等项目。</w:t>
      </w:r>
      <w:r>
        <w:rPr>
          <w:rFonts w:ascii="仿宋_GB2312" w:hAnsi="仿宋_GB2312" w:eastAsia="仿宋_GB2312"/>
          <w:b/>
          <w:sz w:val="32"/>
        </w:rPr>
        <w:t>与年初预算相比，</w:t>
      </w:r>
      <w:r>
        <w:rPr>
          <w:rFonts w:ascii="仿宋_GB2312" w:hAnsi="仿宋_GB2312" w:eastAsia="仿宋_GB2312"/>
          <w:b w:val="0"/>
          <w:sz w:val="32"/>
        </w:rPr>
        <w:t>年初预算数12,640.99万元，决算数18,608.46万元，预决算差异率47.21%，主要原因是：年中追加县政府巡逻防控大队辅警人员2024年工资社保及伙食费项目及伊犁州特克斯县军警技能综合训练基地建设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2024年度一般公共预算财政拨款支出18,608.46万元，</w:t>
      </w:r>
      <w:r>
        <w:rPr>
          <w:rFonts w:ascii="仿宋_GB2312" w:hAnsi="仿宋_GB2312" w:eastAsia="仿宋_GB2312"/>
          <w:b w:val="0"/>
          <w:sz w:val="32"/>
        </w:rPr>
        <w:t>占本年支出合计的99.27%。</w:t>
      </w:r>
      <w:r>
        <w:rPr>
          <w:rFonts w:ascii="仿宋_GB2312" w:hAnsi="仿宋_GB2312" w:eastAsia="仿宋_GB2312"/>
          <w:b/>
          <w:sz w:val="32"/>
        </w:rPr>
        <w:t>与上年相比，</w:t>
      </w:r>
      <w:r>
        <w:rPr>
          <w:rFonts w:ascii="仿宋_GB2312" w:hAnsi="仿宋_GB2312" w:eastAsia="仿宋_GB2312"/>
          <w:b w:val="0"/>
          <w:sz w:val="32"/>
        </w:rPr>
        <w:t>增加2,843.20万元，增长18.03%，主要原因是：本年增加伊犁州特克斯县军警技能综合训练基地建设项目、“平安城市建设”“便民警务站”等相关费用（消化暂付款）等项目。</w:t>
      </w:r>
      <w:r>
        <w:rPr>
          <w:rFonts w:ascii="仿宋_GB2312" w:hAnsi="仿宋_GB2312" w:eastAsia="仿宋_GB2312"/>
          <w:b/>
          <w:sz w:val="32"/>
        </w:rPr>
        <w:t>与年初预算相比,</w:t>
      </w:r>
      <w:r>
        <w:rPr>
          <w:rFonts w:ascii="仿宋_GB2312" w:hAnsi="仿宋_GB2312" w:eastAsia="仿宋_GB2312"/>
          <w:b w:val="0"/>
          <w:sz w:val="32"/>
        </w:rPr>
        <w:t>年初预算数12,640.99万元，决算数18,608.46万元，预决算差异率47.21%，主要原因是：年中追加县政府巡逻防控大队辅警人员2024年工资社保及伙食费项目及伊犁州特克斯县军警技能综合训练基地建设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1.公共安全支出(类)16,879.38万元,占90.71%。</w:t>
      </w:r>
    </w:p>
    <w:p>
      <w:pPr>
        <w:spacing w:line="580" w:lineRule="exact"/>
        <w:ind w:firstLine="640"/>
        <w:jc w:val="both"/>
      </w:pPr>
      <w:r>
        <w:rPr>
          <w:rFonts w:ascii="仿宋_GB2312" w:hAnsi="仿宋_GB2312" w:eastAsia="仿宋_GB2312"/>
          <w:b w:val="0"/>
          <w:sz w:val="32"/>
        </w:rPr>
        <w:t>2.科学技术支出(类)361.31万元,占1.94%。</w:t>
      </w:r>
    </w:p>
    <w:p>
      <w:pPr>
        <w:spacing w:line="580" w:lineRule="exact"/>
        <w:ind w:firstLine="640"/>
        <w:jc w:val="both"/>
      </w:pPr>
      <w:r>
        <w:rPr>
          <w:rFonts w:ascii="仿宋_GB2312" w:hAnsi="仿宋_GB2312" w:eastAsia="仿宋_GB2312"/>
          <w:b w:val="0"/>
          <w:sz w:val="32"/>
        </w:rPr>
        <w:t>3.社会保障和就业支出(类)645.72万元,占3.47%。</w:t>
      </w:r>
    </w:p>
    <w:p>
      <w:pPr>
        <w:spacing w:line="580" w:lineRule="exact"/>
        <w:ind w:firstLine="640"/>
        <w:jc w:val="both"/>
      </w:pPr>
      <w:r>
        <w:rPr>
          <w:rFonts w:ascii="仿宋_GB2312" w:hAnsi="仿宋_GB2312" w:eastAsia="仿宋_GB2312"/>
          <w:b w:val="0"/>
          <w:sz w:val="32"/>
        </w:rPr>
        <w:t>4.卫生健康支出(类)249.51万元,占1.34%。</w:t>
      </w:r>
    </w:p>
    <w:p>
      <w:pPr>
        <w:spacing w:line="580" w:lineRule="exact"/>
        <w:ind w:firstLine="640"/>
        <w:jc w:val="both"/>
      </w:pPr>
      <w:r>
        <w:rPr>
          <w:rFonts w:ascii="仿宋_GB2312" w:hAnsi="仿宋_GB2312" w:eastAsia="仿宋_GB2312"/>
          <w:b w:val="0"/>
          <w:sz w:val="32"/>
        </w:rPr>
        <w:t>5.住房保障支出(类)472.53万元,占2.54%。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1.公共安全支出(类)公安(款)行政运行(项):支出决算数为5,875.99万元，比上年决算减少55.94万元，下降0.94%,主要原因是：本年在职人员减少，相应人员经费较上年减少。</w:t>
      </w:r>
    </w:p>
    <w:p>
      <w:pPr>
        <w:spacing w:line="580" w:lineRule="exact"/>
        <w:ind w:firstLine="640"/>
        <w:jc w:val="both"/>
      </w:pPr>
      <w:r>
        <w:rPr>
          <w:rFonts w:ascii="仿宋_GB2312" w:hAnsi="仿宋_GB2312" w:eastAsia="仿宋_GB2312"/>
          <w:b w:val="0"/>
          <w:sz w:val="32"/>
        </w:rPr>
        <w:t>2.公共安全支出(类)公安(款)信息化建设(项):支出决算数为1,406.44万元，比上年决算增加1,206.44万元，增长603.22%,主要原因是：本年度我单位新增“平安城市建设”“便民警务站”等相关费用（消化暂付款）项目。</w:t>
      </w:r>
    </w:p>
    <w:p>
      <w:pPr>
        <w:spacing w:line="580" w:lineRule="exact"/>
        <w:ind w:firstLine="640"/>
        <w:jc w:val="both"/>
      </w:pPr>
      <w:r>
        <w:rPr>
          <w:rFonts w:ascii="仿宋_GB2312" w:hAnsi="仿宋_GB2312" w:eastAsia="仿宋_GB2312"/>
          <w:b w:val="0"/>
          <w:sz w:val="32"/>
        </w:rPr>
        <w:t>3.公共安全支出(类)公安(款)执法办案(项):支出决算数为0.00万元，比上年决算减少31.45万元，下降100.00%,主要原因是：本年度我单位减少公安业务经费。</w:t>
      </w:r>
    </w:p>
    <w:p>
      <w:pPr>
        <w:spacing w:line="580" w:lineRule="exact"/>
        <w:ind w:firstLine="640"/>
        <w:jc w:val="both"/>
      </w:pPr>
      <w:r>
        <w:rPr>
          <w:rFonts w:ascii="仿宋_GB2312" w:hAnsi="仿宋_GB2312" w:eastAsia="仿宋_GB2312"/>
          <w:b w:val="0"/>
          <w:sz w:val="32"/>
        </w:rPr>
        <w:t>4.公共安全支出(类)公安(款)特别业务(项):支出决算数为0.00万元，比上年决算减少13.00万元，下降100.00%,主要原因是：本年度我单位减少特别业务经费。</w:t>
      </w:r>
    </w:p>
    <w:p>
      <w:pPr>
        <w:spacing w:line="580" w:lineRule="exact"/>
        <w:ind w:firstLine="640"/>
        <w:jc w:val="both"/>
      </w:pPr>
      <w:r>
        <w:rPr>
          <w:rFonts w:ascii="仿宋_GB2312" w:hAnsi="仿宋_GB2312" w:eastAsia="仿宋_GB2312"/>
          <w:b w:val="0"/>
          <w:sz w:val="32"/>
        </w:rPr>
        <w:t>5.公共安全支出(类)公安(款)其他公安支出(项):支出决算数为9,596.95万元，比上年决算增加1,618.49万元，增长20.29%,主要原因是：本年度我单位新增伊犁州特克斯县军警技能综合训练基地建设项目，相应增加公共安全支出(类)公安(款)其他公安支出(项)支出。</w:t>
      </w:r>
    </w:p>
    <w:p>
      <w:pPr>
        <w:spacing w:line="580" w:lineRule="exact"/>
        <w:ind w:firstLine="640"/>
        <w:jc w:val="both"/>
      </w:pPr>
      <w:r>
        <w:rPr>
          <w:rFonts w:ascii="仿宋_GB2312" w:hAnsi="仿宋_GB2312" w:eastAsia="仿宋_GB2312"/>
          <w:b w:val="0"/>
          <w:sz w:val="32"/>
        </w:rPr>
        <w:t>6.科学技术支出(类)技术研究与开发(款)科技成果转化与扩散(项):支出决算数为361.31万元，比上年决算增加311.31万元，增长622.62%,主要原因是：本年度新增化解中小企业欠款项目。</w:t>
      </w:r>
    </w:p>
    <w:p>
      <w:pPr>
        <w:spacing w:line="580" w:lineRule="exact"/>
        <w:ind w:firstLine="640"/>
        <w:jc w:val="both"/>
      </w:pPr>
      <w:r>
        <w:rPr>
          <w:rFonts w:ascii="仿宋_GB2312" w:hAnsi="仿宋_GB2312" w:eastAsia="仿宋_GB2312"/>
          <w:b w:val="0"/>
          <w:sz w:val="32"/>
        </w:rPr>
        <w:t>7.科学技术支出(类)科技条件与服务(款)技术创新服务体系(项):支出决算数为0.00万元，比上年决算减少30.00万元，下降100.00%,主要原因是：本年度我单位查缉装备采购经费。</w:t>
      </w:r>
    </w:p>
    <w:p>
      <w:pPr>
        <w:spacing w:line="580" w:lineRule="exact"/>
        <w:ind w:firstLine="640"/>
        <w:jc w:val="both"/>
      </w:pPr>
      <w:r>
        <w:rPr>
          <w:rFonts w:ascii="仿宋_GB2312" w:hAnsi="仿宋_GB2312" w:eastAsia="仿宋_GB2312"/>
          <w:b w:val="0"/>
          <w:sz w:val="32"/>
        </w:rPr>
        <w:t>8.科学技术支出(类)科技条件与服务(款)其他科技条件与服务支出(项):支出决算数为0.00万元，比上年决算减少196.28万元，下降100.00%,主要原因是：本年度我单位YTH平台深度应用建设项目。</w:t>
      </w:r>
    </w:p>
    <w:p>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552.59万元，比上年决算增加27.60万元，增长5.26%,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41.07万元，比上年决算减少40.67万元，下降49.76%,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11.社会保障和就业支出(类)抚恤(款)死亡抚恤(项):支出决算数为52.07万元，比上年决算减少14.25万元，下降21.49%,主要原因是：本年新增死亡人员较上年减少，死亡抚恤支出较上年减少。</w:t>
      </w:r>
    </w:p>
    <w:p>
      <w:pPr>
        <w:spacing w:line="580" w:lineRule="exact"/>
        <w:ind w:firstLine="640"/>
        <w:jc w:val="both"/>
      </w:pPr>
      <w:r>
        <w:rPr>
          <w:rFonts w:ascii="仿宋_GB2312" w:hAnsi="仿宋_GB2312" w:eastAsia="仿宋_GB2312"/>
          <w:b w:val="0"/>
          <w:sz w:val="32"/>
        </w:rPr>
        <w:t>12.卫生健康支出(类)行政事业单位医疗(款)行政单位医疗(项):支出决算数为240.60万元，比上年决算减少2.71万元，下降1.11%,主要原因是：本年在职人员减少，行政单位医疗支出较上年减少。。</w:t>
      </w:r>
    </w:p>
    <w:p>
      <w:pPr>
        <w:spacing w:line="580" w:lineRule="exact"/>
        <w:ind w:firstLine="640"/>
        <w:jc w:val="both"/>
      </w:pPr>
      <w:r>
        <w:rPr>
          <w:rFonts w:ascii="仿宋_GB2312" w:hAnsi="仿宋_GB2312" w:eastAsia="仿宋_GB2312"/>
          <w:b w:val="0"/>
          <w:sz w:val="32"/>
        </w:rPr>
        <w:t>13.卫生健康支出(类)行政事业单位医疗(款)公务员医疗补助(项):支出决算数为4.40万元，比上年决算减少0.27万元，下降5.78%,主要原因是：本年在职人员减少，公务员医疗补助较上年减少。。</w:t>
      </w:r>
    </w:p>
    <w:p>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14.卫生健康支出(类)行政事业单位医疗(款)其他行政事业单位医疗支出(项):支出决算数为4.52万元，比上年决算减少1.12万元，下降19.86%,主要原因是：本年在职人员减少，其他行政事业单位医疗支出较上年减少。。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15.住房保障支出(类)住房改革支出(款)住房公积金(项):支出决算数为472.53万元，比上年决算增加65.07万元，增长15.97%,主要原因是：本年在职人员工资基数调增，公积金缴费基数上涨，相应支出增加。。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2024年度一般公共预算财政拨款基本支出7,253.75万元，其中：</w:t>
      </w:r>
      <w:r>
        <w:rPr>
          <w:rFonts w:ascii="仿宋_GB2312" w:hAnsi="仿宋_GB2312" w:eastAsia="仿宋_GB2312"/>
          <w:b/>
          <w:sz w:val="32"/>
        </w:rPr>
        <w:t>人员经费6,546.91万元，</w:t>
      </w:r>
      <w:r>
        <w:rPr>
          <w:rFonts w:ascii="仿宋_GB2312" w:hAnsi="仿宋_GB2312" w:eastAsia="仿宋_GB2312"/>
          <w:b w:val="0"/>
          <w:sz w:val="32"/>
        </w:rPr>
        <w:t>包括：基本工资、津贴补贴、奖金、伙食补助费、绩效工资、机关事业单位基本养老保险缴费、职业年金缴费、职工基本医疗保险缴费、公务员医疗补助缴费、其他社会保障缴费、住房公积金、退休费、抚恤金、生活补助。</w:t>
      </w:r>
    </w:p>
    <w:p>
      <w:pPr>
        <w:spacing w:line="580" w:lineRule="exact"/>
        <w:ind w:firstLine="640"/>
        <w:jc w:val="both"/>
      </w:pPr>
      <w:r>
        <w:rPr>
          <w:rFonts w:ascii="仿宋_GB2312" w:hAnsi="仿宋_GB2312" w:eastAsia="仿宋_GB2312"/>
          <w:b/>
          <w:sz w:val="32"/>
        </w:rPr>
        <w:t>公用经费706.84万元，</w:t>
      </w:r>
      <w:r>
        <w:rPr>
          <w:rFonts w:ascii="仿宋_GB2312" w:hAnsi="仿宋_GB2312" w:eastAsia="仿宋_GB2312"/>
          <w:b w:val="0"/>
          <w:sz w:val="32"/>
        </w:rPr>
        <w:t>包括：办公费、水费、电费、邮电费、取暖费、差旅费、租赁费、培训费、工会经费、公务用车运行维护费。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2024年度财政拨款“三公”经费支出347.05万元，</w:t>
      </w:r>
      <w:r>
        <w:rPr>
          <w:rFonts w:ascii="仿宋_GB2312" w:hAnsi="仿宋_GB2312" w:eastAsia="仿宋_GB2312"/>
          <w:b w:val="0"/>
          <w:sz w:val="32"/>
        </w:rPr>
        <w:t>比上年减少20.57万元，下降5.60%，主要原因是：严格落实中央八项规定精神，厉行节约，减少公务用车运行维护费。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公务用车购置及运行维护费支出347.05万元，占100.00%，比上年减少20.57万元，下降5.60%，主要原因是：严格落实中央八项规定精神，厉行节约，减少公务用车运行维护费。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347.05万元，其中：公务用车购置费0.00万元，公务用车运行维护费347.05万元。公务用车运行维护费开支内容包括车辆加油费、维修费、保险费、审车费、过路费等。公务用车购置数0辆，公务用车保有量176辆。国有资产占用情况中固定资产车辆176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347.05万元，决算数347.05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347.05万元，决算数347.05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公安局（行政单位和参照公务员法管理事业单位）机关运行经费支出706.84万元，比上年减少142.52万元，下降16.78%，主要原因是：一是严控经费支出，厉行节约，减少经费支出；二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2024年度政府采购支出总额170.69万元，其中：政府采购货物支出25.80万元、政府采购工程支出100.00万元、政府采购服务支出44.89万元。</w:t>
      </w:r>
    </w:p>
    <w:p>
      <w:pPr>
        <w:spacing w:line="580" w:lineRule="exact"/>
        <w:ind w:firstLine="640"/>
        <w:jc w:val="both"/>
      </w:pPr>
      <w:r>
        <w:rPr>
          <w:rFonts w:ascii="仿宋_GB2312" w:hAnsi="仿宋_GB2312" w:eastAsia="仿宋_GB2312"/>
          <w:b w:val="0"/>
          <w:sz w:val="32"/>
        </w:rPr>
        <w:t>授予中小企业合同金额163.56万元，占政府采购支出总额的95.82%，其中：授予小微企业合同金额143.42万元，占政府采购支出总额的84.02%。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46,584.25平方米，价值7,073.53万元。车辆176辆，价值2,108.52万元，其中：副部（省）级及以上领导用车0辆、主要负责人用车0辆、机要通信用车0辆、应急保障用车0辆、执法执勤用车128辆、特种专业技术用车0辆、离退休干部服务用车0辆、其他用车48辆，其他用车主要是：一般公务用车。单价100万元（含）以上设备（不含车辆）3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0.00万元，实际执行总额0.00万元；预算绩效评价项目0个，全年预算数0.00万元，全年执行数0.00万元。预算绩效管理取得的成效：我单位绩效自评项目涉密不予公开。发现的问题及原因：我单位绩效自评项目涉密不予公开。下一步改进措施：我单位绩效自评项目涉密不予公开。具体附部门整体支出绩效自评表，项目支出绩效自评表和部门评价报告。</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本年度本单位整体绩效自评表由主管部门编报并公开；本年本单位SM项目9个，全年预算数9,900.53万元，全年执行数9,851.98万元。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