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特克斯县卫生健康委员会2024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落实国家、自治区、自治州卫生健康、疾病预防控制及中医药（含中西医结合与少数民族医药，下同）事业发展法律法规、政策、规划、相关管理规范和技术标准。统筹规划卫生健康资源配置，推进卫生健康科技创新发展，负责全县卫生健康规划的编制和实施。组织实施卫生健康基本公共服务均等化、普惠化、便捷化和公共资源向基层延伸等政策措施。负责疾病预防控制网络和工作体系建设，参与重大中医药项目的规划和组织实施。</w:t>
      </w:r>
    </w:p>
    <w:p>
      <w:pPr>
        <w:spacing w:line="580" w:lineRule="exact"/>
        <w:ind w:firstLine="640"/>
        <w:jc w:val="both"/>
      </w:pPr>
      <w:r>
        <w:rPr>
          <w:rFonts w:ascii="仿宋_GB2312" w:hAnsi="仿宋_GB2312" w:eastAsia="仿宋_GB2312"/>
          <w:sz w:val="32"/>
        </w:rPr>
        <w:t>（二）协调推进深化医药卫生体制改革，组织实施国家、自治区、自治州深化医药卫生体制改革重大方针、政策和措施。组织深化公立医院综合改革，推进管办分离，健全现代医院管理制度。贯彻执行国家、自治区、自治州推动卫生健康公共服务提供主体多元化、提供方式多样性的政策措施。落实医疗服务和药品价格政策。</w:t>
      </w:r>
    </w:p>
    <w:p>
      <w:pPr>
        <w:spacing w:line="580" w:lineRule="exact"/>
        <w:ind w:firstLine="640"/>
        <w:jc w:val="both"/>
      </w:pPr>
      <w:r>
        <w:rPr>
          <w:rFonts w:ascii="仿宋_GB2312" w:hAnsi="仿宋_GB2312" w:eastAsia="仿宋_GB2312"/>
          <w:sz w:val="32"/>
        </w:rPr>
        <w:t>（三）领导全县疾病预防控制机构业务工作，并组织开展监督检查和考核评价。组织落实自治区、自治州免疫规划以及严重危害人民健康公共卫生问题的干预措施，负责预防接种监督管理工作，执行国家检疫、监测传染病目录。统筹规划并监督管理全县传染病医疗机构及其他医疗机构疾病预防控制工作，推动落实疾病预防控制监督员制度，协调指导疾病预防控制科研体系建设。负责传染病防治、环境卫生、学校卫生、公共场所卫生、饮用水卫生监督管理和职业卫生、放射卫生监督工作。</w:t>
      </w:r>
    </w:p>
    <w:p>
      <w:pPr>
        <w:spacing w:line="580" w:lineRule="exact"/>
        <w:ind w:firstLine="640"/>
        <w:jc w:val="both"/>
      </w:pPr>
      <w:r>
        <w:rPr>
          <w:rFonts w:ascii="仿宋_GB2312" w:hAnsi="仿宋_GB2312" w:eastAsia="仿宋_GB2312"/>
          <w:sz w:val="32"/>
        </w:rPr>
        <w:t>（四）组织开展卫生健康宣传、健康教育、健康促进活动，落实健康新疆战略、伊犁行动实施有关要求。牵头《烟草控制框架公约》履约有关工作。</w:t>
      </w:r>
    </w:p>
    <w:p>
      <w:pPr>
        <w:spacing w:line="580" w:lineRule="exact"/>
        <w:ind w:firstLine="640"/>
        <w:jc w:val="both"/>
      </w:pPr>
      <w:r>
        <w:rPr>
          <w:rFonts w:ascii="仿宋_GB2312" w:hAnsi="仿宋_GB2312" w:eastAsia="仿宋_GB2312"/>
          <w:sz w:val="32"/>
        </w:rPr>
        <w:t>（五）承担医疗卫生、疾病预防控制、中医药管理、卫生健康等综合行政执法职责。贯彻落实医疗机构、医疗服务行业管理办法并监督实施，建立医疗服务评价和监督管理体系。组织实施自治区卫生健康专业技术人员资格标准。执行医疗服务规范、标准和卫生健康专业技术人员执业规则、服务规范和职业道德规范。负责卫生健康工作者职业精神和人文素养培训，引导行业作风建设，促进形成良好医德医风。</w:t>
      </w:r>
    </w:p>
    <w:p>
      <w:pPr>
        <w:spacing w:line="580" w:lineRule="exact"/>
        <w:ind w:firstLine="640"/>
        <w:jc w:val="both"/>
      </w:pPr>
      <w:r>
        <w:rPr>
          <w:rFonts w:ascii="仿宋_GB2312" w:hAnsi="仿宋_GB2312" w:eastAsia="仿宋_GB2312"/>
          <w:sz w:val="32"/>
        </w:rPr>
        <w:t>（六）承担疾病预防控制、中医药管理工作。承担医疗卫生、妇幼健康服务体系和全科医生队伍建设。落实疾病预防控制系统队伍建设的政策，负责应急队伍、志愿者队伍建设。组织实施自治区、自治州中医药人才发展规划，会同有关部门组织开展中医药师承教育、毕业后教育、继续教育和相关人才培训工作。</w:t>
      </w:r>
    </w:p>
    <w:p>
      <w:pPr>
        <w:spacing w:line="580" w:lineRule="exact"/>
        <w:ind w:firstLine="640"/>
        <w:jc w:val="both"/>
      </w:pPr>
      <w:r>
        <w:rPr>
          <w:rFonts w:ascii="仿宋_GB2312" w:hAnsi="仿宋_GB2312" w:eastAsia="仿宋_GB2312"/>
          <w:sz w:val="32"/>
        </w:rPr>
        <w:t>（七）负责卫生应急工作。规划指导县传染病疫情监测预警体系建设，负责传染病疫情应对相关工作，组织开展疫情监测、风险评估工作并发布疫情信息，建立健全跨部门、跨区域的疫情信息通报和共享机制，组织开展流行病学调查、检验检测、应急处置等工作。负责突发公共卫生事件的预防控制和各类突发公共事件医疗卫生救援。拟订应急预案并组织开展演练，承担疾病预防控制系统应急体系和能力建设，提出传染病疫情应对应急物资需求及分配意见。</w:t>
      </w:r>
    </w:p>
    <w:p>
      <w:pPr>
        <w:spacing w:line="580" w:lineRule="exact"/>
        <w:ind w:firstLine="640"/>
        <w:jc w:val="both"/>
      </w:pPr>
      <w:r>
        <w:rPr>
          <w:rFonts w:ascii="仿宋_GB2312" w:hAnsi="仿宋_GB2312" w:eastAsia="仿宋_GB2312"/>
          <w:sz w:val="32"/>
        </w:rPr>
        <w:t>（八）贯彻落实国家药物政策和国家基本药物制度，开展药品使用监测、临床综合评价和短缺药品预警。执行国家药品法典，落实基本药物价格政策。会同有关部门依法开展食品安全风险监测评估，贯彻落实食品安全地方标准。</w:t>
      </w:r>
    </w:p>
    <w:p>
      <w:pPr>
        <w:spacing w:line="580" w:lineRule="exact"/>
        <w:ind w:firstLine="640"/>
        <w:jc w:val="both"/>
      </w:pPr>
      <w:r>
        <w:rPr>
          <w:rFonts w:ascii="仿宋_GB2312" w:hAnsi="仿宋_GB2312" w:eastAsia="仿宋_GB2312"/>
          <w:sz w:val="32"/>
        </w:rPr>
        <w:t>（九）负责全县中医药医疗、预防、保健、康复及临床用药等的监督管理，规划、指导和协调全县中医、中西医结合和少数民族医疗及科研机构的布局、运行机制改革，监督执行各类中医医疗、保健等机构管理和技术标准。负责监督和协调全县医疗、研究机构的中西医结合工作。负责组织少数民族医药理论、医术、药物的发掘、整理、总结和提高工作。组织开展中药资源普查，促进中药资源的保护、开发和合理利用，制定全县中医药产业发展规划、产业政策和扶持政策，推进国家基本药物制度建设。组织实施自治区、自治州中医药科学研究、技术开发规划，指导中医药科研条件和能力建设，管理重点中医药科研项目，促进中医药科技成果的转化、应用推广和交流合作。承担保护濒临消亡的中医诊疗技术和中药生产加工技术的责任，组织开展对中医古籍的整理研究和中医药文化的继承发展，提出保护中医药非物质文化遗产的建议，推动中医药防病治病知识普及。负责中医药信息化建设和中医药统计工作。</w:t>
      </w:r>
    </w:p>
    <w:p>
      <w:pPr>
        <w:spacing w:line="580" w:lineRule="exact"/>
        <w:ind w:firstLine="640"/>
        <w:jc w:val="both"/>
      </w:pPr>
      <w:r>
        <w:rPr>
          <w:rFonts w:ascii="仿宋_GB2312" w:hAnsi="仿宋_GB2312" w:eastAsia="仿宋_GB2312"/>
          <w:sz w:val="32"/>
        </w:rPr>
        <w:t>（十）组织推进老年健康服务体系建设和医养结合工作。指导中医药与健康旅游、健康养老、养老保健等相关领域融合发展。</w:t>
      </w:r>
    </w:p>
    <w:p>
      <w:pPr>
        <w:spacing w:line="580" w:lineRule="exact"/>
        <w:ind w:firstLine="640"/>
        <w:jc w:val="both"/>
      </w:pPr>
      <w:r>
        <w:rPr>
          <w:rFonts w:ascii="仿宋_GB2312" w:hAnsi="仿宋_GB2312" w:eastAsia="仿宋_GB2312"/>
          <w:sz w:val="32"/>
        </w:rPr>
        <w:t>（十一）贯彻落实国家、自治区、自治州职业卫生、放射卫生相关政策措施、推进职业健康管理体系建设。指导基层开展职业卫生、放射卫生工作开展。协调开展职业病防治工作。</w:t>
      </w:r>
    </w:p>
    <w:p>
      <w:pPr>
        <w:spacing w:line="580" w:lineRule="exact"/>
        <w:ind w:firstLine="640"/>
        <w:jc w:val="both"/>
      </w:pPr>
      <w:r>
        <w:rPr>
          <w:rFonts w:ascii="仿宋_GB2312" w:hAnsi="仿宋_GB2312" w:eastAsia="仿宋_GB2312"/>
          <w:sz w:val="32"/>
        </w:rPr>
        <w:t>（十二）负责保健对象的医疗保健工作，负责特克斯县重要会议与重大活动的医疗卫生保障工作。</w:t>
      </w:r>
    </w:p>
    <w:p>
      <w:pPr>
        <w:spacing w:line="580" w:lineRule="exact"/>
        <w:ind w:firstLine="640"/>
        <w:jc w:val="both"/>
      </w:pPr>
      <w:r>
        <w:rPr>
          <w:rFonts w:ascii="仿宋_GB2312" w:hAnsi="仿宋_GB2312" w:eastAsia="仿宋_GB2312"/>
          <w:sz w:val="32"/>
        </w:rPr>
        <w:t>（十三）负责卫生健康管理和服务工作，开展人口监测预警，落实人口与家庭发展相关政策，执行卫生健康政策。协调推进托育服务发展工作。指导县卫生健康协会的业务工作。</w:t>
      </w:r>
    </w:p>
    <w:p>
      <w:pPr>
        <w:spacing w:line="580" w:lineRule="exact"/>
        <w:ind w:firstLine="640"/>
        <w:jc w:val="both"/>
      </w:pPr>
      <w:r>
        <w:rPr>
          <w:rFonts w:ascii="仿宋_GB2312" w:hAnsi="仿宋_GB2312" w:eastAsia="仿宋_GB2312"/>
          <w:sz w:val="32"/>
        </w:rPr>
        <w:t>（十四）完成县委、县人民政府交办的其他任务。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特克斯县卫生健康委员会2024年度，实有人数68人，其中：在职人员29人，减少4人；离休人员0人，增加0人；退休人员39人,增加3人。</w:t>
      </w:r>
    </w:p>
    <w:p>
      <w:pPr>
        <w:spacing w:line="580" w:lineRule="exact"/>
        <w:ind w:firstLine="640"/>
        <w:jc w:val="both"/>
      </w:pPr>
      <w:r>
        <w:rPr>
          <w:rFonts w:ascii="仿宋_GB2312" w:hAnsi="仿宋_GB2312" w:eastAsia="仿宋_GB2312"/>
          <w:sz w:val="32"/>
        </w:rPr>
        <w:t>单位无下属预算单位，下设3个科室，分别是：综合办公室、公共卫生和医政医管综合科（疾病预防控制与疫病应急处置科）、人口监测和妇幼保健科。。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2024年度收入总计4,256.18万元，</w:t>
      </w:r>
      <w:r>
        <w:rPr>
          <w:rFonts w:ascii="仿宋_GB2312" w:hAnsi="仿宋_GB2312" w:eastAsia="仿宋_GB2312"/>
          <w:b w:val="0"/>
          <w:sz w:val="32"/>
        </w:rPr>
        <w:t>其中：本年收入合计4,256.18万元，使用非财政拨款结余（含专用结余）0.00万元，年初结转和结余0.00万元。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2024年度支出总计4,256.18万元，</w:t>
      </w:r>
      <w:r>
        <w:rPr>
          <w:rFonts w:ascii="仿宋_GB2312" w:hAnsi="仿宋_GB2312" w:eastAsia="仿宋_GB2312"/>
          <w:b w:val="0"/>
          <w:sz w:val="32"/>
        </w:rPr>
        <w:t>其中：本年支出合计4,256.18万元，结余分配0.00万元，年末结转和结余0.00万元。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减少12,356.64万元，下降74.38%，主要原因是：本年在职人员减少，相关人员经费较上年减少。2024年减少上级拨付专项业务经费资金。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本年收入4,256.18万元，</w:t>
      </w:r>
      <w:r>
        <w:rPr>
          <w:rFonts w:ascii="仿宋_GB2312" w:hAnsi="仿宋_GB2312" w:eastAsia="仿宋_GB2312"/>
          <w:b w:val="0"/>
          <w:sz w:val="32"/>
        </w:rPr>
        <w:t>其中：财政拨款收入3,412.93万元，占80.19%；上级补助收入0.00万元，占0.00%；事业收入0.00万元，占0.00%；经营收入0.00万元，占0.00%；附属单位上缴收入0.00万元，占0.00%；其他收入843.26万元，占19.81%。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本年支出4,256.18万元，</w:t>
      </w:r>
      <w:r>
        <w:rPr>
          <w:rFonts w:ascii="仿宋_GB2312" w:hAnsi="仿宋_GB2312" w:eastAsia="仿宋_GB2312"/>
          <w:b w:val="0"/>
          <w:sz w:val="32"/>
        </w:rPr>
        <w:t>其中：基本支出621.10万元，占14.59%；项目支出3,635.08万元，占85.41%；上缴上级支出0.00万元，占0.00%；经营支出0.00万元，占0.00%；对附属单位补助支出0.00万元，占0.00%。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2024年度财政拨款收入总计3,412.93万元，</w:t>
      </w:r>
      <w:r>
        <w:rPr>
          <w:rFonts w:ascii="仿宋_GB2312" w:hAnsi="仿宋_GB2312" w:eastAsia="仿宋_GB2312"/>
          <w:b w:val="0"/>
          <w:sz w:val="32"/>
        </w:rPr>
        <w:t>其中：年初财政拨款结转和结余0.00万元，本年财政拨款收入3,412.93万元。</w:t>
      </w:r>
      <w:r>
        <w:rPr>
          <w:rFonts w:ascii="仿宋_GB2312" w:hAnsi="仿宋_GB2312" w:eastAsia="仿宋_GB2312"/>
          <w:b/>
          <w:sz w:val="32"/>
        </w:rPr>
        <w:t>财政拨款支出总计3,412.93万元，</w:t>
      </w:r>
      <w:r>
        <w:rPr>
          <w:rFonts w:ascii="仿宋_GB2312" w:hAnsi="仿宋_GB2312" w:eastAsia="仿宋_GB2312"/>
          <w:b w:val="0"/>
          <w:sz w:val="32"/>
        </w:rPr>
        <w:t>其中：年末财政拨款结转和结余0.00万元，本年财政拨款支出3,412.93万元。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减少12,874.01万元，下降79.04%，主要原因是：本年在职人员减少，相关人员经费较上年减少。2024年减少上级拨付专项业务经费资金。</w:t>
      </w:r>
      <w:r>
        <w:rPr>
          <w:rFonts w:ascii="仿宋_GB2312" w:hAnsi="仿宋_GB2312" w:eastAsia="仿宋_GB2312"/>
          <w:b/>
          <w:sz w:val="32"/>
        </w:rPr>
        <w:t>与年初预算相比，</w:t>
      </w:r>
      <w:r>
        <w:rPr>
          <w:rFonts w:ascii="仿宋_GB2312" w:hAnsi="仿宋_GB2312" w:eastAsia="仿宋_GB2312"/>
          <w:b w:val="0"/>
          <w:sz w:val="32"/>
        </w:rPr>
        <w:t>年初预算数3,225.22万元，决算数3,412.93万元，预决算差异率5.82%，主要原因是：年中追加人员工资、社保、公积金基数调增部分资金，导致预决算存在差异。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2024年度一般公共预算财政拨款支出3,412.93万元，</w:t>
      </w:r>
      <w:r>
        <w:rPr>
          <w:rFonts w:ascii="仿宋_GB2312" w:hAnsi="仿宋_GB2312" w:eastAsia="仿宋_GB2312"/>
          <w:b w:val="0"/>
          <w:sz w:val="32"/>
        </w:rPr>
        <w:t>占本年支出合计的80.19%。</w:t>
      </w:r>
      <w:r>
        <w:rPr>
          <w:rFonts w:ascii="仿宋_GB2312" w:hAnsi="仿宋_GB2312" w:eastAsia="仿宋_GB2312"/>
          <w:b/>
          <w:sz w:val="32"/>
        </w:rPr>
        <w:t>与上年相比，</w:t>
      </w:r>
      <w:r>
        <w:rPr>
          <w:rFonts w:ascii="仿宋_GB2312" w:hAnsi="仿宋_GB2312" w:eastAsia="仿宋_GB2312"/>
          <w:b w:val="0"/>
          <w:sz w:val="32"/>
        </w:rPr>
        <w:t>减少12,874.01万元，下降79.04%，主要原因是：本年在职人员减少，相关人员经费较上年减少。2024年减少上级拨付专项业务经费资金。</w:t>
      </w:r>
      <w:r>
        <w:rPr>
          <w:rFonts w:ascii="仿宋_GB2312" w:hAnsi="仿宋_GB2312" w:eastAsia="仿宋_GB2312"/>
          <w:b/>
          <w:sz w:val="32"/>
        </w:rPr>
        <w:t>与年初预算相比,</w:t>
      </w:r>
      <w:r>
        <w:rPr>
          <w:rFonts w:ascii="仿宋_GB2312" w:hAnsi="仿宋_GB2312" w:eastAsia="仿宋_GB2312"/>
          <w:b w:val="0"/>
          <w:sz w:val="32"/>
        </w:rPr>
        <w:t>年初预算数3,225.22万元，决算数3,412.93万元，预决算差异率5.82%，主要原因是：年中追加人员经费及人员工资、社保、公积金基数调增部分资金，导致预决算存在差异。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1.社会保障和就业支出(类)68.90万元,占2.02%。</w:t>
      </w:r>
    </w:p>
    <w:p>
      <w:pPr>
        <w:spacing w:line="580" w:lineRule="exact"/>
        <w:ind w:firstLine="640"/>
        <w:jc w:val="both"/>
      </w:pPr>
      <w:r>
        <w:rPr>
          <w:rFonts w:ascii="仿宋_GB2312" w:hAnsi="仿宋_GB2312" w:eastAsia="仿宋_GB2312"/>
          <w:b w:val="0"/>
          <w:sz w:val="32"/>
        </w:rPr>
        <w:t>2.卫生健康支出(类)3,302.01万元,占96.75%。</w:t>
      </w:r>
    </w:p>
    <w:p>
      <w:pPr>
        <w:spacing w:line="580" w:lineRule="exact"/>
        <w:ind w:firstLine="640"/>
        <w:jc w:val="both"/>
      </w:pPr>
      <w:r>
        <w:rPr>
          <w:rFonts w:ascii="仿宋_GB2312" w:hAnsi="仿宋_GB2312" w:eastAsia="仿宋_GB2312"/>
          <w:b w:val="0"/>
          <w:sz w:val="32"/>
        </w:rPr>
        <w:t>3.节能环保支出(类)1.50万元,占0.04%。</w:t>
      </w:r>
    </w:p>
    <w:p>
      <w:pPr>
        <w:spacing w:line="580" w:lineRule="exact"/>
        <w:ind w:firstLine="640"/>
        <w:jc w:val="both"/>
      </w:pPr>
      <w:r>
        <w:rPr>
          <w:rFonts w:ascii="仿宋_GB2312" w:hAnsi="仿宋_GB2312" w:eastAsia="仿宋_GB2312"/>
          <w:b w:val="0"/>
          <w:sz w:val="32"/>
        </w:rPr>
        <w:t>4.住房保障支出(类)40.51万元,占1.19%。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52.99万元，比上年决算增加4.05万元，增长8.28%,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15.34万元，比上年决算增加9.62万元，增长168.18%,主要原因是：本年新增退休人员及调出人员，职业年金缴费支出增加。</w:t>
      </w:r>
    </w:p>
    <w:p>
      <w:pPr>
        <w:spacing w:line="580" w:lineRule="exact"/>
        <w:ind w:firstLine="640"/>
        <w:jc w:val="both"/>
      </w:pPr>
      <w:r>
        <w:rPr>
          <w:rFonts w:ascii="仿宋_GB2312" w:hAnsi="仿宋_GB2312" w:eastAsia="仿宋_GB2312"/>
          <w:b w:val="0"/>
          <w:sz w:val="32"/>
        </w:rPr>
        <w:t>3.社会保障和就业支出(类)抚恤(款)死亡抚恤(项):支出决算数为0.58万元，比上年决算增加0.00万元，增长0.00%,主要原因是：本年无新增死亡人员，死亡抚恤支出未发生增减变化。</w:t>
      </w:r>
    </w:p>
    <w:p>
      <w:pPr>
        <w:spacing w:line="580" w:lineRule="exact"/>
        <w:ind w:firstLine="640"/>
        <w:jc w:val="both"/>
      </w:pPr>
      <w:r>
        <w:rPr>
          <w:rFonts w:ascii="仿宋_GB2312" w:hAnsi="仿宋_GB2312" w:eastAsia="仿宋_GB2312"/>
          <w:b w:val="0"/>
          <w:sz w:val="32"/>
        </w:rPr>
        <w:t>4.社会保障和就业支出(类)社会福利(款)其他社会福利支出(项):支出决算数为0.00万元，比上年决算减少64.90万元，下降100.00%,主要原因是：本年未安排伊犁州第四办公机构普惠托育服务设施建设项目支出。</w:t>
      </w:r>
    </w:p>
    <w:p>
      <w:pPr>
        <w:spacing w:line="580" w:lineRule="exact"/>
        <w:ind w:firstLine="640"/>
        <w:jc w:val="both"/>
      </w:pPr>
      <w:r>
        <w:rPr>
          <w:rFonts w:ascii="仿宋_GB2312" w:hAnsi="仿宋_GB2312" w:eastAsia="仿宋_GB2312"/>
          <w:b w:val="0"/>
          <w:sz w:val="32"/>
        </w:rPr>
        <w:t>5.卫生健康支出(类)卫生健康管理事务(款)行政运行(项):支出决算数为419.31万元，比上年决算增加10.98万元，增长2.69%,主要原因是：本年在职人员工资调增，导致相关人员经费较上年有所增加。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6.卫生健康支出(类)卫生健康管理事务(款)其他卫生健康管理事务支出(项):支出决算数为158.28万元，比上年决算增加127.37万元，增长412.07%,主要原因是：2023年村医补助项目在其他基层医疗卫生机构支出列支，2024年调整至其他卫生健康管理事务支出，故较上年增加。</w:t>
      </w:r>
    </w:p>
    <w:p>
      <w:pPr>
        <w:spacing w:line="580" w:lineRule="exact"/>
        <w:ind w:firstLine="640"/>
        <w:jc w:val="both"/>
      </w:pPr>
      <w:r>
        <w:rPr>
          <w:rFonts w:ascii="仿宋_GB2312" w:hAnsi="仿宋_GB2312" w:eastAsia="仿宋_GB2312"/>
          <w:b w:val="0"/>
          <w:sz w:val="32"/>
        </w:rPr>
        <w:t>7.卫生健康支出(类)基层医疗卫生机构(款)其他基层医疗卫生机构支出(项):支出决算数为0.00万元，比上年决算减少177.37万元，下降100.00%,主要原因是：2023年村医补助项目在其他基层医疗卫生机构支出列支，2024年调整至其他卫生健康管理事务支出，故较上年降低。</w:t>
      </w:r>
    </w:p>
    <w:p>
      <w:pPr>
        <w:spacing w:line="580" w:lineRule="exact"/>
        <w:ind w:firstLine="640"/>
        <w:jc w:val="both"/>
      </w:pPr>
      <w:r>
        <w:rPr>
          <w:rFonts w:ascii="仿宋_GB2312" w:hAnsi="仿宋_GB2312" w:eastAsia="仿宋_GB2312"/>
          <w:b w:val="0"/>
          <w:sz w:val="32"/>
        </w:rPr>
        <w:t>8.卫生健康支出(类)公共卫生(款)基本公共卫生服务(项):支出决算数为8.60万元，比上年决算增加7.60万元，增长760.00%,主要原因是：本年安排基本公共卫生服务项目资金增加。</w:t>
      </w:r>
    </w:p>
    <w:p>
      <w:pPr>
        <w:spacing w:line="580" w:lineRule="exact"/>
        <w:ind w:firstLine="640"/>
        <w:jc w:val="both"/>
      </w:pPr>
      <w:r>
        <w:rPr>
          <w:rFonts w:ascii="仿宋_GB2312" w:hAnsi="仿宋_GB2312" w:eastAsia="仿宋_GB2312"/>
          <w:b w:val="0"/>
          <w:sz w:val="32"/>
        </w:rPr>
        <w:t>9.卫生健康支出(类)公共卫生(款)重大公共卫生服务(项):支出决算数为3.20万元，比上年决算增加2.00万元，增长166.67%,主要原因是：本年重大公共卫生服务项目支出增加。</w:t>
      </w:r>
    </w:p>
    <w:p>
      <w:pPr>
        <w:spacing w:line="580" w:lineRule="exact"/>
        <w:ind w:firstLine="640"/>
        <w:jc w:val="both"/>
      </w:pPr>
      <w:r>
        <w:rPr>
          <w:rFonts w:ascii="仿宋_GB2312" w:hAnsi="仿宋_GB2312" w:eastAsia="仿宋_GB2312"/>
          <w:b w:val="0"/>
          <w:sz w:val="32"/>
        </w:rPr>
        <w:t>10.卫生健康支出(类)公共卫生(款)突发公共卫生事件应急处置(项):支出决算数为1,874.19万元，比上年决算减少12,212.48万元，下降86.70%,主要原因是：本年减少上级和县级拨付专项业务经费资金。</w:t>
      </w:r>
    </w:p>
    <w:p>
      <w:pPr>
        <w:spacing w:line="580" w:lineRule="exact"/>
        <w:ind w:firstLine="640"/>
        <w:jc w:val="both"/>
      </w:pPr>
      <w:r>
        <w:rPr>
          <w:rFonts w:ascii="仿宋_GB2312" w:hAnsi="仿宋_GB2312" w:eastAsia="仿宋_GB2312"/>
          <w:b w:val="0"/>
          <w:sz w:val="32"/>
        </w:rPr>
        <w:t>11.卫生健康支出(类)公共卫生(款)其他公共卫生支出(项):支出决算数为0.00万元，比上年决算减少1.70万元，下降100.00%,主要原因是：本年减少上级拨付资金（自治区地方公共卫生服务补助资金）。</w:t>
      </w:r>
    </w:p>
    <w:p>
      <w:pPr>
        <w:spacing w:line="580" w:lineRule="exact"/>
        <w:ind w:firstLine="640"/>
        <w:jc w:val="both"/>
      </w:pPr>
      <w:r>
        <w:rPr>
          <w:rFonts w:ascii="仿宋_GB2312" w:hAnsi="仿宋_GB2312" w:eastAsia="仿宋_GB2312"/>
          <w:b w:val="0"/>
          <w:sz w:val="32"/>
        </w:rPr>
        <w:t>12.卫生健康支出(类)计划生育事务(款)计划生育服务(项):支出决算数为816.46万元，比上年决算减少81.34万元，下降9.06%,主要原因是：本年安排卫生健康服务补助项目资金减少。</w:t>
      </w:r>
    </w:p>
    <w:p>
      <w:pPr>
        <w:spacing w:line="580" w:lineRule="exact"/>
        <w:ind w:firstLine="640"/>
        <w:jc w:val="both"/>
      </w:pPr>
      <w:r>
        <w:rPr>
          <w:rFonts w:ascii="仿宋_GB2312" w:hAnsi="仿宋_GB2312" w:eastAsia="仿宋_GB2312"/>
          <w:b w:val="0"/>
          <w:sz w:val="32"/>
        </w:rPr>
        <w:t>13.卫生健康支出(类)行政事业单位医疗(款)行政单位医疗(项):支出决算数为14.26万元，比上年决算减少0.92万元，下降6.06%,主要原因是：本年在职人员减少，行政单位医疗支出较上年减少。</w:t>
      </w:r>
    </w:p>
    <w:p>
      <w:pPr>
        <w:spacing w:line="580" w:lineRule="exact"/>
        <w:ind w:firstLine="640"/>
        <w:jc w:val="both"/>
      </w:pPr>
      <w:r>
        <w:rPr>
          <w:rFonts w:ascii="仿宋_GB2312" w:hAnsi="仿宋_GB2312" w:eastAsia="仿宋_GB2312"/>
          <w:b w:val="0"/>
          <w:sz w:val="32"/>
        </w:rPr>
        <w:t>14.卫生健康支出(类)行政事业单位医疗(款)事业单位医疗(项):支出决算数为6.95万元，比上年决算增加0.12万元，增长1.76%,主要原因是：本年在职人员工资基数调增，医疗缴费基数上涨，相应支出增加。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15.卫生健康支出(类)行政事业单位医疗(款)公务员医疗补助(项):支出决算数为0.40万元，比上年决算减少0.05万元，下降11.11%,主要原因是：本年在职人员减少，公务员医疗补助较上年减少。</w:t>
      </w:r>
    </w:p>
    <w:p>
      <w:pPr>
        <w:spacing w:line="580" w:lineRule="exact"/>
        <w:ind w:firstLine="640"/>
        <w:jc w:val="both"/>
      </w:pPr>
      <w:r>
        <w:rPr>
          <w:rFonts w:ascii="仿宋_GB2312" w:hAnsi="仿宋_GB2312" w:eastAsia="仿宋_GB2312"/>
          <w:b w:val="0"/>
          <w:sz w:val="32"/>
        </w:rPr>
        <w:t>16.卫生健康支出(类)行政事业单位医疗(款)其他行政事业单位医疗支出(项):支出决算数为0.37万元，比上年决算减少0.43万元，下降53.75%,主要原因是：本年在职人员减少，其他行政事业单位医疗支出较上年减少。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17.节能环保支出(类)自然生态保护(款)农村环境保护(项):支出决算数为1.50万元，比上年决算减少498.50万元，下降99.70%,主要原因是：本年安排特克斯县医疗污水处理建设项目资金减少。</w:t>
      </w:r>
    </w:p>
    <w:p>
      <w:pPr>
        <w:spacing w:line="580" w:lineRule="exact"/>
        <w:ind w:firstLine="640"/>
        <w:jc w:val="both"/>
      </w:pPr>
      <w:r>
        <w:rPr>
          <w:rFonts w:ascii="仿宋_GB2312" w:hAnsi="仿宋_GB2312" w:eastAsia="仿宋_GB2312"/>
          <w:b w:val="0"/>
          <w:sz w:val="32"/>
        </w:rPr>
        <w:t>18.住房保障支出(类)住房改革支出(款)住房公积金(项):支出决算数为40.51万元，比上年决算增加1.94万元，增长5.03%,主要原因是：本年在职人员工资基数调增，公积金缴费基数上涨，相应支出增加。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2024年度一般公共预算财政拨款基本支出552.20万元，其中：</w:t>
      </w:r>
      <w:r>
        <w:rPr>
          <w:rFonts w:ascii="仿宋_GB2312" w:hAnsi="仿宋_GB2312" w:eastAsia="仿宋_GB2312"/>
          <w:b/>
          <w:sz w:val="32"/>
        </w:rPr>
        <w:t>人员经费537.58万元，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pPr>
        <w:spacing w:line="580" w:lineRule="exact"/>
        <w:ind w:firstLine="640"/>
        <w:jc w:val="both"/>
      </w:pPr>
      <w:r>
        <w:rPr>
          <w:rFonts w:ascii="仿宋_GB2312" w:hAnsi="仿宋_GB2312" w:eastAsia="仿宋_GB2312"/>
          <w:b/>
          <w:sz w:val="32"/>
        </w:rPr>
        <w:t>公用经费14.62万元，</w:t>
      </w:r>
      <w:r>
        <w:rPr>
          <w:rFonts w:ascii="仿宋_GB2312" w:hAnsi="仿宋_GB2312" w:eastAsia="仿宋_GB2312"/>
          <w:b w:val="0"/>
          <w:sz w:val="32"/>
        </w:rPr>
        <w:t>包括：办公费、印刷费、邮电费、差旅费、工会经费、福利费、公务用车运行维护费、税金及附加费用。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2024年度财政拨款“三公”经费支出0.40万元，</w:t>
      </w:r>
      <w:r>
        <w:rPr>
          <w:rFonts w:ascii="仿宋_GB2312" w:hAnsi="仿宋_GB2312" w:eastAsia="仿宋_GB2312"/>
          <w:b w:val="0"/>
          <w:sz w:val="32"/>
        </w:rPr>
        <w:t>比上年增加0.27万元，增长207.69%，主要原因是：本年因业务需求，用车次数增加，燃油费增加，导致公务用车运行维护费较上年增加。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公务用车购置及运行维护费支出0.40万元，占100.00%，比上年增加0.27万元，增长207.69%，主要原因是：本年因业务需求，用车次数增加，燃油费增加，导致公务用车运行维护费较上年增加。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0.40万元，其中：公务用车购置费0.00万元，公务用车运行维护费0.40万元。公务用车运行维护费开支内容包括车辆加油费、维修费等。公务用车购置数0辆，公务用车保有量4辆。国有资产占用情况中固定资产车辆4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0.40万元，决算数0.40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0.40万元，决算数0.40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2024年度特克斯县卫生健康委员会（行政单位和参照公务员法管理事业单位）机关运行经费支出14.62万元，比上年增加5.42万元，增长58.91%，主要原因是：本年办公费用增加。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2024年度政府采购支出总额244.16万元，其中：政府采购货物支出8.05万元、政府采购工程支出233.94万元、政府采购服务支出2.18万元。</w:t>
      </w:r>
    </w:p>
    <w:p>
      <w:pPr>
        <w:spacing w:line="580" w:lineRule="exact"/>
        <w:ind w:firstLine="640"/>
        <w:jc w:val="both"/>
      </w:pPr>
      <w:r>
        <w:rPr>
          <w:rFonts w:ascii="仿宋_GB2312" w:hAnsi="仿宋_GB2312" w:eastAsia="仿宋_GB2312"/>
          <w:b w:val="0"/>
          <w:sz w:val="32"/>
        </w:rPr>
        <w:t>授予中小企业合同金额243.68万元，占政府采购支出总额的99.80%，其中：授予小微企业合同金额74.75万元，占政府采购支出总额的30.62%。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39,891.33平方米，价值9,605.97万元。车辆4辆，价值65.11万元，其中：副部（省）级及以上领导用车0辆、主要负责人用车0辆、机要通信用车0辆、应急保障用车0辆、执法执勤用车0辆、特种专业技术用车1辆、离退休干部服务用车0辆、其他用车3辆，其他用车主要是：下乡督导用车。单价100万元（含）以上设备（不含车辆）1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4,256.18万元，实际执行总额4,256.18万元；预算绩效评价项目11个，全年预算数4,578.61万元，全年执行数4,397.69万元。预算绩效管理取得的成效：一是管理制度健全性：本部门为加强预算管理，规范财务行为，已制定已制定《特克斯县卫生健康委员会财务管理制度》《预决算管理制度》等健全完整的各项管理制度，有效保障了我部门高效的履行工作职能，较好的促进事业发展；二是资金使用合规性和安全性：部门预算资金使用符合国家法规和财务管理制度；预算资金拨付有完整的审批程序和手续，符合项目预算批复或合同规定的用途；不存在截留、挤占、挪用、虚列支出等情况，确保我部门预算资金规范运行；三是预决算信息公开性：我部门严格按照财政部门预算编制与预算调整的工作要求，在预算编制、分配依据充分的条件下，切实做好“先定目标再编预算”，确保预算分配结果合理。同时按照《中华人民共和国政府信息公开条例》（国令〔711〕号）及《伊犁哈萨克自治州人民政府信息公开指南》预决算信息公开工作要求，部门（单位）预算及绩效目标在伊犁哈萨克自治州人民政府网公开，广泛接受社会监督。发现的问题及原因：特克斯县卫生健康委员会2024年整体自评项目中存在以下问题：每千人口执业（助理）医师数3人，年度完成值为2.34人，指标完成率为78%。原因分析：根据“十四五”规划时按照现定人口及全科医生进行统筹规划，随着我县医疗队伍的建设不断壮大，专业技术人员不断增长，全科医生人数在逐年递增。下一步改进措施：提高医疗服务的可及性：建议增加医疗机构的数量和分布，特别是偏远地区，同时加强医疗资源的合理调配，确保人民群众能够及时、便捷地获得医疗服务。强化医生职业素养培训，医生是医学服务的核心，应加强医生职业道德和医疗技能培训，鼓励医生积极参与学术研究和临床实践，提高诊疗水平和治疗效果。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4,130.92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4,130.92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4,256.18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4,256.18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478.52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478.52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650.31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650.31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2,749.40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2,749.40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2,762.61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2,762.61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903.00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903.00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843.26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843.26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要，坚持实施求是的原则，一是适龄儿童国家免疫规划疫苗接种率保持在≥90%以上工作，有效开展免疫规划疫苗接种率进一步加强流动儿童接种率。二是“十四五”期间力争每个乡镇卫生院至少招聘3名全科医生，有效发挥乡村医生作用。三是“十四五”末力争每千人口执业（助理）医师数达到3人，每万人口全科医生数达到1.8人，有效发挥“师带徒”模式，持续抓好“千名医生帮扶千村”活动，全面落实分级诊疗制度。四是实现州县乡三级医疗单位远程诊疗90%覆盖，有效推行内地与特克斯县医联体、远程医疗建设建成一个县级医疗服务共同体，实现县乡村三级医疗卫生机构标准化建设全覆盖。五是高血压、2型糖尿病患者管理率达到60以上，有效提高患者管理规范率。</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完成适龄儿童国家免疫规划疫苗接种率96%，有效开展免疫规划疫苗接种率进五是一步加强流动儿童接种率。完成每个乡镇卫生院招聘3名全科医生，有效发挥乡村医生作用。完成每千人口执业（助理）医师数达到2.34人，完成每万人口全科医生数达到5.74人，完成实现州县乡三级医疗单位远程诊疗100%覆盖，有效推行内地与特克斯县医联体、远程医疗建设建成一个县级医疗服务共同体，实现县乡村三级医疗卫生机构标准化建设全覆盖。完成高血压、2型糖尿病患者管理率达到78.09%。</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适龄儿童免疫规划疫苗接种率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2021年自治区专项补助资金项目实施方案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每乡镇至少招聘特岗全科医生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特克斯县国民经济和社会发展第十四个五年规划和2023年远景目标纲要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每万人口全科医生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5.74人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特克斯县国民经济和社会发展第十四个五年规划和2023年远景目标刚要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5.74人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每千人口执业（助理）医师数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2.34人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2.34人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10.14</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新增托位数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特克斯县2024年政府工作报告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实现州县乡三级医疗单位远程会诊覆盖率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高血压、2型糖尿病患者管理率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78.09%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2021年自治区专项补助资金项目实施方案</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78.09%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2024年中央专项彩票公益金支持地方社会公益事业发展[医疗救助]资金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项目点辖区65岁及以上居家失能老年人开展健康评估与健康服务，改善失能老年人的生活质量。为65岁以上居家失能老人开展健康评估与健康服务，基层医疗卫生机构从老年人能力（具体包括日常生活活动能力、精神状态与社会参加能力、感知觉与沟通能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为65岁以上居家失能老人开展健康评估与健康服务，基层医疗卫生机构从老年人能力（具体包括日常生活活动能力、精神状态与社会参加能力、感知觉与沟通能力）。</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65岁及以上居家失能老年人开展健康评估、健康服务完成人数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开展业务指导次数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开展基层医疗卫生人才培训</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开展新闻媒体宣传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完成总结报告</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完成总结报告率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开展业务指导完成率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开展基层医疗卫生人才培训完成率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全国卫生健康统计网络直报和基本公共卫生管理系统建档率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业务指导按期完成率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基层医疗卫生人才培训按期完成率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预算成本控制率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老年人生活质量和健康水平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65岁及以上居家老年人服务满意度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满意度随着人员随访进行满意度调查，存在误差。改进措施：在今后工作中严格按照工作要求，合理合规进行满意度问卷调查工作。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101.75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2024年医疗服务保障能力提升（医疗卫生机构能力建设）补助资金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支持伊犁州开展“中央财政支持普惠托育服务发展示范项目”，到2024年底，逐步建立完善托育服务多元供给体系，培训从业人员400人，每千人口拥有3岁以下婴幼儿托位数达到4个，普惠托位占总托位数比例达到60%，社区托位覆盖率达到50%，医疗机构与托育服务机构签约指导率达到100%。</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到2024年底，逐步建立完善托育服务多元供给体系，培训从业人员400人，每千人口拥有3岁以下婴幼儿托位数达到4个，普惠托位占总托位数比例达到60%，社区托位覆盖率达到50%，医疗机构与托育服务机构签约指导率达到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每千人口拥有3岁以下婴幼儿托位数（个）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完成年初目标，均达到标准。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156.25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每千名3岁以下婴幼儿拥有托位数（个）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完成年初目标，均达到标准。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101.58</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医疗机构与托育服务机构签约指导率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2岁以下婴幼儿托位占比</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偏差原因在于当前托育市场供给不足。新建托育机构速度缓慢，难以满足迅速增长的需求。改进措施：从严设定指标。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托育服务从业人员持有初级及以上保育师资格证书占比</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主要是从业人员的专业素质有待提升，缺乏相关的保育知识和技能。改进措施：加强对托育服务从业人员的培训和管理，提高其专业素质和服务水平。建立健全从业人员的继续教育机制，定期组织培训和考核，确保从业人员持证上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47.57</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社区托育服务机构覆盖率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偏差原因主要是社区对托育服务的重视程度不够，缺乏相关的政策支持和资金投入。改进措施：社区居民对托育服务的认知度和接受度也有待提高，需要加强宣传和推广。</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普惠托位占总托位数比例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完成年初目标，均达到标准。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138.67</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3岁以下婴幼儿入托家庭服务满意度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偏差原因：满意度随着人员随访进行满意度调查，存在误差。改进措施：在今后工作中严格按照工作要求，合理合规进行满意度问卷调查工作。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115.63</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89.02分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2024年基本公共卫生服务资金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799.10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959.10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958.70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799.10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959.10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958.70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监测了解全区饮用水卫生基本状况，掌握重点公共场所主要健康危害因素，评价健康风险，掌握新疆农村环境卫生健康危害因素水平及动态变化。立项依据：特卫健发【2023】25号特克斯县2023年度国家基本公共卫生服务项目实施方案</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免费向城乡居民提供基本公共卫生服务。全县内常住人口，均可免费享受国家基本公共卫生服务规范（第三版）所列的基本公共卫生服务。依据《国家基本公共卫生服务规范（第三版）》，继续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一是做好常态化疫情防控，优化预防接种服务。适龄儿童国家免疫规划疫苗接种率96%，进一步加强流动儿童的接种工作。二是推进电子健康档案应用，有序推进向居民开放。居民规范化电子健康档案覆盖率88.2%。三是深入推进慢病医防融合，提升基本公卫服务质量。落实完善基层慢性病医防融合新模式，加强儿童健康管理。7岁以下儿童健康管理率均保持在≥97.33%以上，高血压、2型糖尿病患者基层规范管理服务率78.67%、77.52%。四是强化绩效评价，发挥激励导向作用。利用信息化手段开展绩效评价，通过采取系统数据监测，服务质量与群众获得感相结合、定性与定量相结合、日常监测与年终评价相结合等方式开展绩效评价。</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适龄儿童国家免疫规划疫苗接种率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适龄儿童国家免疫规划疫苗接种率均达到或高于国家年度任务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106.67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7岁以下儿童健康管理率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7岁以下儿童健康管理率均达到或高于国家年度任务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114.51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孕产妇系统管理率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100.81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160059人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健康教育覆盖城乡，个体化健康教育得到推广。重点人群健康管理持续强化。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119.71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62175人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健康教育覆盖城乡，个体化健康教育得到推广。重点人群健康管理持续强化。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141.12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肺结核患者管理率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肺结核患者管理率均达到或高于国家年度任务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社区在册居家严重精神障碍患者健康管理率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社区在册居家严重精神障碍患者健康管理率均达到或高于国家年度任务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儿童中医药健康管理率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儿童中医药健康管理率均达到或高于国家年度任务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129.17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老年人中医药健康管理率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老年人中医药健康管理率均达到或高于国家年度任务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118.63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卫生监督协管各专业年巡查（访）2次完成率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卫生监督协管各专业年巡查（访）2次均完成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居民规范化电子健康档案覆盖率完成率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居民规范化电子健康档案覆盖率均达到或高于国家年度任务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142.26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高血压患者基层规范管理服务率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高血压患者基层规范管理服务率均达到或高于国家年度任务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126.89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2型糖尿病患者基层规范管理服务率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2型糖尿病患者基层规范管理服务率均达到或高于国家年度任务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125.03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65岁及以上老年人城乡社区规范健康管理服务率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65岁及以上老年人城乡社区规范健康管理服务率均达到或高于国家年度任务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115.75</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传染病和突发公共卫生事件报告率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传染病和突发公共卫生事件报告率均达到或高于国家年度任务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城乡居民公共卫生差距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不断缩小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国家基本公共卫生服务项目，是促进基本公共卫生服务逐步均等化的重要内容，通过对儿童、孕产妇、老年人、慢性疾病患者为重点人群，面向全体居民免费提供的最基本的公共卫生服务，农牧民群众获得感、满意度进一步增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101.76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2024年基本药物资金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132.16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132.16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 xml:space="preserve">目标1：基层医疗卫生机构按要求实施基本药物制度。                                                                                            目标2：基本药物制度在村卫生室顺利实施。                                                                                                   目标3：基层医疗卫生机构服务质量进一步提高。                                                                                                    目标4：紧密型医共体等基层卫生综合改革在县域内稳步推进。                             </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各级医疗机构按照国家基本药物制度开展工作。政府办所有基层医疗卫生机构全部配备和使用基本药物，其他各类医疗机构也都必须按规定使用基本药物。进一步提升基层医疗卫生服务水平，医改政策惠及民生，满足辖区群众对村级医疗工作的需求。</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实施基本药物制度的政府办基层医疗卫生机构占比</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实施基本药物制度的村卫生室占比</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基层医疗卫生机构“优质服务基层行”活动开展评价机构数比例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基层医疗卫生机构“优质服务基层行”活动达到基本标准及以上的比例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乡村医生收入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满意度随着人员随访进行满意度调查，存在误差。改进措施：在今后工作中严格按照工作要求，合理合规进行满意度问卷调查工作。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103.22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2024年自治区公共卫生服务（地方公共卫生）资金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347.19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开展2023年度全民健康体检工作，体检覆盖率100%；全民健康体检设备到位率≥70%；2022年11月底前完成。居民健康保健意识和知晓率逐步提高；居民健康水平提高。</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2022年11月底前完成。居民健康保健意识和知晓率逐步提高；居民健康水平提高。</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业务指导次数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完成检查报告数量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全民健康体检受益人数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体检完成率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全民健康体检指导及时率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公共卫生均等化水平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偏差原因：基本的公共卫生服务，农牧民群众获得感、满意度进一步增强，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城乡居民对基本公共卫生服务满意度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满意度随着人员随访进行满意度调查，存在误差。改进措施：在今后工作中严格按照工作要求，合理合规进行满意度问卷调查工作。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2024年自治区医疗服务与保障能力提升（卫生健康人才队伍建设）资金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进一步加强和稳定乡村医生队伍，巩固和完善村卫生室的基本功能，更好的为广大农牧民提供安全，有效、方便、价廉的基本医疗卫生服务。立项依据：新政办发【2012】87号关于进一步加强乡村医生队伍建设的实施意见、新卫农卫发【2012】17号关于贯彻落实自治区人民政府办公厅关于进一步加强乡村医生队伍建设的实施意见的通知、新政办发【2016】159号贯彻落实国务院办公厅关于进一步加强乡村医生队伍建设实施意见的通知</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完成2023年12月、2024年1月-2024年11月份村医补助发放。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补助己取得执业助理医师及以上资格的乡村医生人数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补助乡村医生次数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补助有执业医乡村医生发放准确率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补助有执业医乡村医生补助及时率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执业助理医师及以上资格证书的乡村医生补助标准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稳定乡村医生队伍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有效稳定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乡村医生满意度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满意度随着人员随访进行满意度调查，存在误差。改进措施：在今后工作中严格按照工作要求，合理合规进行满意度问卷调查工作。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2024年重大传传染病防控经费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完善各级政府领导、部门各负其责，全社会公共参与的防治机制，整体推进AZB、性病、丙肝防治工作。持续实施扩大检测策略，全面落实各项综合防控措施，扩大干预覆盖面，降低新发感染。</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持续实施扩大检测策略，全面落实各项综合防控措施，扩大干预覆盖面，降低新发感染。</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业务指导频次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业务指导覆盖率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业务指导任务按时完成率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业务指导费用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办公相关费用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宣传队伍稳定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有效稳定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偏差原因：满意度随着人员随访进行满意度调查，存在误差。改进措施：在今后工作中严格按照工作要求，合理合规进行满意度问卷调查工作。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2024年非财政拨款资金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827.99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91.69%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7.92</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提供优质医疗服务新建卫生院引进一流的医疗设备和技术提供高质量的医疗服务，满足人民群众的基本医疗需求，新建卫生院将填补当地地区医疗资源不足的空白，解决人民群众就医难的问题，新建卫生院引进先进的医疗设备和水平，提升当地医疗水平，为人民群众提供更好的医疗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新建卫生院将填补当地地区医疗资源不足的空白，解决人民群众就医难的问题，新建卫生院引进先进的医疗设备和水平，提升当地医疗水平，为人民群众提供更好的医疗服务。</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新建筑面积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偏差原因：辅房建筑面积未实施，改进措施：变更设计，换成管网项目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96.85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门诊综合楼建筑面积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辅房建筑面积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偏差原因：辅房建筑面积未实施，改进措施：变更设计，换成管网项目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无偿献血活动组织场次（场）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组织赴南京人才培训场次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项目竣工时间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土建成本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培训及办公成本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无偿献血成本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偏差原因：年初做了预算。改进措施：从严设定指标。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医务人员技术水平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满意度随着人员随访进行满意度调查，存在误差。改进措施：在今后工作中严格按照工作要求，合理合规进行满意度问卷调查工作。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83.76分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2024年（宣传员工资）</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32.13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32.13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89.71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深入贯彻落实好第二次中央新疆工作座谈会和自治区第九次党代会精神，根据自治区党委办公厅、自治区人民政府办公厅印发的关于加强和改进南疆四地州JHSY工作意见精神和南疆地州计划是生育工作座谈会要求，切实加强村JHSY专干队伍建设，每月按兼职66人每人250元标准按时按月足额发放。预计达到效益：有限稳定计划宣传员队伍，进一步稳定宣传员队伍，巩固完善村级计生宣传员基本功能，增强我县的医疗队伍，保证基层百姓有病可医。</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完成2023年12月、2024年1月-2024年11月人口家庭服务专干工补助发放，有限稳定计划宣传员队伍，进一步稳定宣传员队伍，巩固完善村级计生宣传员基本功能，增强我县的医疗队伍，保证基层百姓有病可医。</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补助计生宣传员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满意度随着人员随访进行满意度调查，存在误差。改进措施：在今后工作中严格按照工作要求，合理合规进行满意度问卷调查工作。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97.39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宣传员补助发放准确率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计生宣传员补助发放及时率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补助计生宣传员每次补助标准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175元/人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补助专职计生宣传员县级承担每次补助标准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625元/人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补助兼职计生宣传员县级承担每次补助标准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稳定计生宣传员队伍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宣传人员满意度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县财政按照130人配套人口家庭服务专干补助资金。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94.74</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99.21分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YQFK支出(消化暂存款）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1,874.19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1,874.19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1,874.19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1,874.19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1,874.19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1,874.19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型冠状病毒感染的肺炎YQ发生以来，党中央、国务院高度重视习近平总书记先后作了一系列重要指示批示。为贯彻落实中央政治局常委会会议、中央应对新型冠状病毒感染的肺炎YQ工作领导小组会议和国务院有关会议部署安排，进一步全面做好YQFK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为贯彻落实中央政治局常委会会议、中央应对新型冠状病毒感染的肺炎YQ工作领导小组会议和国务院有关会议部署安排，进一步全面做好YQFK工作。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偿还中药欠款数量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偿还试剂欠款数量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偿还防疫物资储备资金准确率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偿还防疫物资储备资金及时率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偿还防疫物资储备资金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偿还日常办公经费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提高医疗救治能力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逐步提高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满意度随着人员随访进行满意度调查，存在误差。改进措施：在今后工作中严格按照工作要求，合理合规进行满意度问卷调查工作。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111.76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基本公共卫生服务项目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特克斯县卫生健康委员会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105.51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105.51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105.51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105.51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监测了解全区饮用水卫生基本状况，掌握重点公共场所主要健康危害因素，评价健康风险，掌握新疆农村环境卫生健康危害因素水平及动态变化。预计达到的效益：有效提高区域内基本公共卫生服务质量。</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预计达到的效益：有效提高区域内基本公共卫生服务质量。</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适龄儿童国家免疫规划疫苗接种率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适龄儿童国家免疫规划疫苗接种率均达到或高于国家标准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106.67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7岁以下儿童健康管理率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7岁以下儿童健康管理率均达到或高于国家标准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114.51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孕产妇系统管理率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94.02%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100.81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13202人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高血压患者管理人数均达到或高于国家标准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119.71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2型糖尿病患者管理人数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3127人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2型糖尿病患者管理人数均达到或高于国家标准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141.12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肺结核患者管理率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肺结核患者管理率均达到或高于国家标准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社区在册居家严重精神障碍患者健康管理率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社区在册居家严重精神障碍患者健康管理率均达到或高于国家标准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儿童中医药健康管理率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儿童中医药健康管理率均达到或高于国家标准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129.17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老年人中医药健康管理率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73.29%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老年人中医药健康管理率老年人中医药健康管理率均达到或高于国家标准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118.63</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居民规范化电子健康档案覆盖率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居民规范化电子健康档案覆盖率均达到或高于国家标准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142.26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高血压患者基层规范管理服务率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89.67%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2型糖尿病患者基层规范管理服务率均达到或高于国家标准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126.89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2型糖尿病患者基层规范管理服务率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2型糖尿病患者基层规范管理服务率均达到或高于国家标准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125.03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65岁及以上老年人城乡社区规范健康管理服务率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60.51%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65岁及以上老年人城乡社区规范健康管理服务率均达到或高于国家标准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115.75</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偏差原因：县级配套未按时拨付，改进措施：积极与财政沟通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基本公共卫生健康补助费用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偏差原因：县级配套未按时拨付，改进措施：积极与财政沟通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公共卫生日常开展费用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偏差原因：县级配套未按时拨付，改进措施：积极与财政沟通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传染病和突发公共卫生事件报告率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65岁及以上老年人城乡社区规范健康管理服务率均达到或高于国家标准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城乡居民公共卫生差距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不断缩小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受访人员满意度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满意度随着人员随访进行满意度调查，存在误差。改进措施：在今后工作中严格按照工作要求，合理合规进行满意度问卷调查工作。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101.76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67分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