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特克斯县特克斯镇卫生院2024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（1）为人民健康医疗与预防保健服务，常见病多发病治疗和护理。</w:t>
      </w:r>
    </w:p>
    <w:p>
      <w:pPr>
        <w:spacing w:line="580" w:lineRule="exact"/>
        <w:ind w:firstLine="640"/>
        <w:jc w:val="both"/>
      </w:pPr>
      <w:r>
        <w:rPr>
          <w:rFonts w:ascii="仿宋_GB2312" w:hAnsi="仿宋_GB2312" w:eastAsia="仿宋_GB2312"/>
          <w:sz w:val="32"/>
        </w:rPr>
        <w:t>（2）预防保健；卫生人员技术培训。</w:t>
      </w:r>
    </w:p>
    <w:p>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pPr>
        <w:spacing w:line="580" w:lineRule="exact"/>
        <w:ind w:firstLine="640"/>
        <w:jc w:val="both"/>
      </w:pPr>
      <w:r>
        <w:rPr>
          <w:rFonts w:ascii="仿宋_GB2312" w:hAnsi="仿宋_GB2312" w:eastAsia="仿宋_GB2312"/>
          <w:sz w:val="32"/>
        </w:rPr>
        <w:t>（4）承担辖区内乡村级公共卫生的管理并负责村级卫生机构的技术指导和乡村医生的培训。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特克斯县特克斯镇卫生院2024年度，实有人数37人，其中：在职人员29人，增加4人；离休人员0人，增加0人；退休人员8人,增加0人。</w:t>
      </w:r>
    </w:p>
    <w:p>
      <w:pPr>
        <w:spacing w:line="580" w:lineRule="exact"/>
        <w:ind w:firstLine="640"/>
        <w:jc w:val="both"/>
      </w:pPr>
      <w:r>
        <w:rPr>
          <w:rFonts w:ascii="仿宋_GB2312" w:hAnsi="仿宋_GB2312" w:eastAsia="仿宋_GB2312"/>
          <w:sz w:val="32"/>
        </w:rPr>
        <w:t>单位无下属预算单位，下设6个科室，分别是：内科、外科、妇产科、药房、公共卫生科、体检科。。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2024年度收入总计999.40万元，</w:t>
      </w:r>
      <w:r>
        <w:rPr>
          <w:rFonts w:ascii="仿宋_GB2312" w:hAnsi="仿宋_GB2312" w:eastAsia="仿宋_GB2312"/>
          <w:b w:val="0"/>
          <w:sz w:val="32"/>
        </w:rPr>
        <w:t>其中：本年收入合计999.40万元，使用非财政拨款结余（含专用结余）0.00万元，年初结转和结余0.00万元。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2024年度支出总计999.40万元，</w:t>
      </w:r>
      <w:r>
        <w:rPr>
          <w:rFonts w:ascii="仿宋_GB2312" w:hAnsi="仿宋_GB2312" w:eastAsia="仿宋_GB2312"/>
          <w:b w:val="0"/>
          <w:sz w:val="32"/>
        </w:rPr>
        <w:t>其中：本年支出合计999.40万元，结余分配0.00万元，年末结转和结余0.00万元。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增加73.48万元，增长7.94%，主要原因是：本年在职人员增加，在职人员工资调增、社保、公积金基数调增，人员经费增加。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本年收入999.40万元，</w:t>
      </w:r>
      <w:r>
        <w:rPr>
          <w:rFonts w:ascii="仿宋_GB2312" w:hAnsi="仿宋_GB2312" w:eastAsia="仿宋_GB2312"/>
          <w:b w:val="0"/>
          <w:sz w:val="32"/>
        </w:rPr>
        <w:t>其中：财政拨款收入747.32万元，占74.78%；上级补助收入0.00万元，占0.00%；事业收入251.07万元，占25.12%；经营收入0.00万元，占0.00%；附属单位上缴收入0.00万元，占0.00%；其他收入1.00万元，占0.10%。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本年支出999.40万元，</w:t>
      </w:r>
      <w:r>
        <w:rPr>
          <w:rFonts w:ascii="仿宋_GB2312" w:hAnsi="仿宋_GB2312" w:eastAsia="仿宋_GB2312"/>
          <w:b w:val="0"/>
          <w:sz w:val="32"/>
        </w:rPr>
        <w:t>其中：基本支出671.91万元，占67.23%；项目支出327.48万元，占32.77%；上缴上级支出0.00万元，占0.00%；经营支出0.00万元，占0.00%；对附属单位补助支出0.00万元，占0.00%。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2024年度财政拨款收入总计747.32万元，</w:t>
      </w:r>
      <w:r>
        <w:rPr>
          <w:rFonts w:ascii="仿宋_GB2312" w:hAnsi="仿宋_GB2312" w:eastAsia="仿宋_GB2312"/>
          <w:b w:val="0"/>
          <w:sz w:val="32"/>
        </w:rPr>
        <w:t>其中：年初财政拨款结转和结余0.00万元，本年财政拨款收入747.32万元。</w:t>
      </w:r>
      <w:r>
        <w:rPr>
          <w:rFonts w:ascii="仿宋_GB2312" w:hAnsi="仿宋_GB2312" w:eastAsia="仿宋_GB2312"/>
          <w:b/>
          <w:sz w:val="32"/>
        </w:rPr>
        <w:t>财政拨款支出总计747.32万元，</w:t>
      </w:r>
      <w:r>
        <w:rPr>
          <w:rFonts w:ascii="仿宋_GB2312" w:hAnsi="仿宋_GB2312" w:eastAsia="仿宋_GB2312"/>
          <w:b w:val="0"/>
          <w:sz w:val="32"/>
        </w:rPr>
        <w:t>其中：年末财政拨款结转和结余0.00万元，本年财政拨款支出747.32万元。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增加86.55万元，增长13.10%，主要原因是：一是在职人员正常晋升，社保基数增加；二是本年度增加基本公共卫生补助资金、基本药物制度补助资金、地方基本公共卫生服务补助资金项目。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年初预算数655.14万元，决算数747.32万元，预决算差异率14.07%，主要原因是：年中追加基本公共卫生补助资金、基本药物制度补助资金、地方基本公共卫生服务补助资金项目。</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2024年度一般公共预算财政拨款支出747.32万元，</w:t>
      </w:r>
      <w:r>
        <w:rPr>
          <w:rFonts w:ascii="仿宋_GB2312" w:hAnsi="仿宋_GB2312" w:eastAsia="仿宋_GB2312"/>
          <w:b w:val="0"/>
          <w:sz w:val="32"/>
        </w:rPr>
        <w:t>占本年支出合计的74.78%。</w:t>
      </w:r>
      <w:r>
        <w:rPr>
          <w:rFonts w:ascii="仿宋_GB2312" w:hAnsi="仿宋_GB2312" w:eastAsia="仿宋_GB2312"/>
          <w:b/>
          <w:sz w:val="32"/>
        </w:rPr>
        <w:t>与上年相比，</w:t>
      </w:r>
      <w:r>
        <w:rPr>
          <w:rFonts w:ascii="仿宋_GB2312" w:hAnsi="仿宋_GB2312" w:eastAsia="仿宋_GB2312"/>
          <w:b w:val="0"/>
          <w:sz w:val="32"/>
        </w:rPr>
        <w:t>增加86.55万元，增长13.10%，主要原因是：一是在职人员正常晋升，社保基数增加；二是本年度增加基本公共卫生补助资金、基本药物制度补助资金、地方基本公共卫生服务补助资金项目。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年初预算数655.14万元，决算数747.32万元，预决算差异率14.07%，主要原因是：年中追加基本公共卫生补助资金、基本药物制度补助资金、地方基本公共卫生服务补助资金项目。</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1.社会保障和就业支出(类)40.24万元,占5.38%。</w:t>
      </w:r>
    </w:p>
    <w:p>
      <w:pPr>
        <w:spacing w:line="580" w:lineRule="exact"/>
        <w:ind w:firstLine="640"/>
        <w:jc w:val="both"/>
      </w:pPr>
      <w:r>
        <w:rPr>
          <w:rFonts w:ascii="仿宋_GB2312" w:hAnsi="仿宋_GB2312" w:eastAsia="仿宋_GB2312"/>
          <w:b w:val="0"/>
          <w:sz w:val="32"/>
        </w:rPr>
        <w:t>2.卫生健康支出(类)673.47万元,占90.12%。</w:t>
      </w:r>
    </w:p>
    <w:p>
      <w:pPr>
        <w:spacing w:line="580" w:lineRule="exact"/>
        <w:ind w:firstLine="640"/>
        <w:jc w:val="both"/>
      </w:pPr>
      <w:r>
        <w:rPr>
          <w:rFonts w:ascii="仿宋_GB2312" w:hAnsi="仿宋_GB2312" w:eastAsia="仿宋_GB2312"/>
          <w:b w:val="0"/>
          <w:sz w:val="32"/>
        </w:rPr>
        <w:t>3.住房保障支出(类)33.61万元,占4.50%。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39.67万元，比上年决算增加8.26万元，增长26.30%,主要原因是：在职人员正常晋升工资调整，养老保险缴费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2.社会保障和就业支出(类)行政事业单位养老支出(款)机关事业单位职业年金缴费支出(项):支出决算数为0.00万元，比上年决算减少5.98万元，下降100.00%,主要原因是：本年无新增退休人员，职业年金缴费无支出。</w:t>
      </w:r>
    </w:p>
    <w:p>
      <w:pPr>
        <w:spacing w:line="580" w:lineRule="exact"/>
        <w:ind w:firstLine="640"/>
        <w:jc w:val="both"/>
      </w:pPr>
      <w:r>
        <w:rPr>
          <w:rFonts w:ascii="仿宋_GB2312" w:hAnsi="仿宋_GB2312" w:eastAsia="仿宋_GB2312"/>
          <w:b w:val="0"/>
          <w:sz w:val="32"/>
        </w:rPr>
        <w:t>3.社会保障和就业支出(类)抚恤(款)死亡抚恤(项):支出决算数为0.58万元，比上年决算增加0.00万元，增长0.00%,主要原因是：本年度与上年一致发放遗嘱补助金额。</w:t>
      </w:r>
    </w:p>
    <w:p>
      <w:pPr>
        <w:spacing w:line="580" w:lineRule="exact"/>
        <w:ind w:firstLine="640"/>
        <w:jc w:val="both"/>
      </w:pPr>
      <w:r>
        <w:rPr>
          <w:rFonts w:ascii="仿宋_GB2312" w:hAnsi="仿宋_GB2312" w:eastAsia="仿宋_GB2312"/>
          <w:b w:val="0"/>
          <w:sz w:val="32"/>
        </w:rPr>
        <w:t>4.卫生健康支出(类)基层医疗卫生机构(款)乡镇卫生院(项):支出决算数为328.25万元，比上年决算增加47.01万元，增长16.72%,主要原因是：一是在职人员正常晋升，社保基数增加；二是本年度增加基本公共卫生补助资金、基本药物制度补助资金、地方基本公共卫生服务补助资金项目。</w:t>
      </w:r>
    </w:p>
    <w:p>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5.卫生健康支出(类)基层医疗卫生机构(款)其他基层医疗卫生机构支出(项):支出决算数为20.01万元，比上年决算减少9.01万元，下降31.05%,主要原因是：本年度业务量减少，基本药物补助资金降低。</w:t>
      </w:r>
    </w:p>
    <w:p>
      <w:pPr>
        <w:spacing w:line="580" w:lineRule="exact"/>
        <w:ind w:firstLine="640"/>
        <w:jc w:val="both"/>
      </w:pPr>
      <w:r>
        <w:rPr>
          <w:rFonts w:ascii="仿宋_GB2312" w:hAnsi="仿宋_GB2312" w:eastAsia="仿宋_GB2312"/>
          <w:b w:val="0"/>
          <w:sz w:val="32"/>
        </w:rPr>
        <w:t>6.卫生健康支出(类)公共卫生(款)基本公共卫生服务(项):支出决算数为237.00万元，比上年决算增加6.47万元，增长2.81%,主要原因是：本年度基本公共卫生服务量提高，基本公共卫生服务资金增加。</w:t>
      </w:r>
    </w:p>
    <w:p>
      <w:pPr>
        <w:spacing w:line="580" w:lineRule="exact"/>
        <w:ind w:firstLine="640"/>
        <w:jc w:val="both"/>
      </w:pPr>
      <w:r>
        <w:rPr>
          <w:rFonts w:ascii="仿宋_GB2312" w:hAnsi="仿宋_GB2312" w:eastAsia="仿宋_GB2312"/>
          <w:b w:val="0"/>
          <w:sz w:val="32"/>
        </w:rPr>
        <w:t>7.卫生健康支出(类)公共卫生(款)重大公共卫生服务(项):支出决算数为70.47万元，比上年决算增加70.47万元，增长100.00%,主要原因是：本年度新增重大公共卫生服务科目。</w:t>
      </w:r>
    </w:p>
    <w:p>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40.23万元，下降100.00%,主要原因是：本年度功能科目调整，未使用其他公共卫生支出科目，调至重大公共卫生服务科目。</w:t>
      </w:r>
    </w:p>
    <w:p>
      <w:pPr>
        <w:spacing w:line="580" w:lineRule="exact"/>
        <w:ind w:firstLine="640"/>
        <w:jc w:val="both"/>
      </w:pPr>
      <w:r>
        <w:rPr>
          <w:rFonts w:ascii="仿宋_GB2312" w:hAnsi="仿宋_GB2312" w:eastAsia="仿宋_GB2312"/>
          <w:b w:val="0"/>
          <w:sz w:val="32"/>
        </w:rPr>
        <w:t>9.卫生健康支出(类)行政事业单位医疗(款)事业单位医疗(项):支出决算数为17.24万元，比上年决算增加2.50万元，增长16.96%,主要原因是：本年在职人员增加，事业单位医疗支出较上年增加。</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0.50万元，比上年决算增加0.12万元，增长31.58%,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11.住房保障支出(类)住房改革支出(款)住房公积金(项):支出决算数为33.61万元，比上年决算增加6.94万元，增长26.02%,主要原因是：本年在职人员增加，住房公积金支出较上年增加。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2024年度一般公共预算财政拨款基本支出419.84万元，其中：</w:t>
      </w:r>
      <w:r>
        <w:rPr>
          <w:rFonts w:ascii="仿宋_GB2312" w:hAnsi="仿宋_GB2312" w:eastAsia="仿宋_GB2312"/>
          <w:b/>
          <w:sz w:val="32"/>
        </w:rPr>
        <w:t>人员经费419.56万元，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公用经费0.28万元，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2024年度特克斯县特克斯镇卫生院（事业单位）公用经费支出0.28万元，比上年增加0.28万元，增长100.00%，主要原因是：上年未安排公用经费，本年更新、维护补充办公用品，导致公用经费较上年增加。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2024年度政府采购支出总额43.72万元，其中：政府采购货物支出29.49万元、政府采购工程支出0.00万元、政府采购服务支出14.23万元。</w:t>
      </w:r>
    </w:p>
    <w:p>
      <w:pPr>
        <w:spacing w:line="580" w:lineRule="exact"/>
        <w:ind w:firstLine="640"/>
        <w:jc w:val="both"/>
      </w:pPr>
      <w:r>
        <w:rPr>
          <w:rFonts w:ascii="仿宋_GB2312" w:hAnsi="仿宋_GB2312" w:eastAsia="仿宋_GB2312"/>
          <w:b w:val="0"/>
          <w:sz w:val="32"/>
        </w:rPr>
        <w:t>授予中小企业合同金额43.72万元，占政府采购支出总额的100.00%，其中：授予小微企业合同金额43.72万元，占政府采购支出总额的100.00%。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3,928.80平方米，价值685.31万元。车辆2辆，价值10.80万元，其中：副部（省）级及以上领导用车0辆、主要负责人用车0辆、机要通信用车0辆、应急保障用车0辆、执法执勤用车0辆、特种专业技术用车0辆、离退休干部服务用车0辆、其他用车2辆，其他用车主要是：用于公共卫生服务车辆1辆及急救病人转运用车1辆。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999.39万元，实际执行总额999.39万元；预算绩效评价项目1个，全年预算数208.68万元，全年执行数208.68万元。预算绩效管理取得的成效：一是基本公共卫生主要实现全县卫生人才培训任务及本系统的党性教育基地建设。以儿童、孕产妇、老年人、慢性疾病患者为重点人群，面向全体居民免费提供的最基本的公共卫生服务。开展服务项目所需资金主要乡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管理性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要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规范基本公共卫生服务项目管理流程，结合全民健康体检工作，及时将体检中发现的高血压、糖尿病患者及时纳入慢病管理系统，积极开展好随访服务工作，并对居民健康档案实行动态管理，杜绝弄虚作假，确保基本公共卫生服务项目工作高质量稳步推进；二是建全工作机制，强化工作职责，加强对公共卫生服务工作的领导。在督察中发现问题及时采取有效措施整改，确保项目工作全面有序健康发展。加大宣传力度，提高健康意识。结合实际，要求各级医疗机构有针对性开展健康宣传活动，目的是提高各族群众的防病意识，减少因病致贫和因病返贫的现象。以全民健康体检为契机，对在体检中发现的各类疾病及时纳入管理范围，开展好个体化宣教，实心实意服务群众，进一步提高群众的健康意识，自觉自愿接受公共卫生服务。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特克斯县特克斯镇卫生院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863.82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863.82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999.39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999.39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282.69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282.69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327.48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327.48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372.45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372.45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419.84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419.84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208.68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208.68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252.07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252.07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面完成推进乡镇卫生院体系建设，1、提供以预防保健、基本医疗、公共卫生、健康教育、计划生育、全民健康体检、康复等为主要内容的综合性服务。2、保障部门单位人员发放工资福利支出；3、用于开展医疗服务及其他活动中发生的编外人员人员工资、社会保障费、卫生材料费、维修维护费、办公费、水电暖、交通费等费用。</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2024年特克斯镇卫生院工作计划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2024年特克斯镇卫生院基本公共卫生工作计划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全民体检人数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32345人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32345人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2024年单位自由资金收入（事业收入）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特克斯县特克斯镇卫生院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特克斯县特克斯镇卫生院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为人民健康医疗与预防保健服务，常见病多发病的治疗和护理；提供以预防保健、基本医疗、公共卫生、健康教育、JHSY、全民健康体检、康复等为主要内容的综合性服务。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保证人员经费发放到位，用于开展医疗服务及其他活动中发生的日常公用经费通过日常工作效率和质量，提高居民健康水平。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偏差原因：超额完成该项工作。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偏差原因：超额完成该项工作。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