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特克斯县职业技术学校2024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798C972">
      <w:r>
        <w:br w:type="page"/>
      </w:r>
    </w:p>
    <w:p w14:paraId="13DC0DB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3CC26055">
      <w:pPr>
        <w:spacing w:line="640" w:lineRule="exact"/>
        <w:ind w:firstLine="640"/>
        <w:jc w:val="both"/>
        <w:outlineLvl w:val="2"/>
      </w:pPr>
      <w:r>
        <w:rPr>
          <w:rFonts w:ascii="黑体" w:hAnsi="黑体" w:eastAsia="黑体"/>
          <w:sz w:val="32"/>
        </w:rPr>
        <w:t>一、主要职能</w:t>
      </w:r>
    </w:p>
    <w:p w14:paraId="7E27FA83">
      <w:pPr>
        <w:spacing w:line="580" w:lineRule="exact"/>
        <w:ind w:firstLine="640"/>
        <w:jc w:val="both"/>
      </w:pPr>
      <w:r>
        <w:rPr>
          <w:rFonts w:ascii="仿宋_GB2312" w:hAnsi="仿宋_GB2312" w:eastAsia="仿宋_GB2312"/>
          <w:sz w:val="32"/>
        </w:rPr>
        <w:t>开展技工教育，农牧民技术培训，职业教育及成人教育，职业技能培训等综合教育。</w:t>
      </w:r>
    </w:p>
    <w:p w14:paraId="46C4DB84">
      <w:pPr>
        <w:spacing w:line="640" w:lineRule="exact"/>
        <w:ind w:firstLine="640"/>
        <w:jc w:val="both"/>
        <w:outlineLvl w:val="2"/>
      </w:pPr>
      <w:r>
        <w:rPr>
          <w:rFonts w:ascii="黑体" w:hAnsi="黑体" w:eastAsia="黑体"/>
          <w:sz w:val="32"/>
        </w:rPr>
        <w:t>二、机构设置及人员情况</w:t>
      </w:r>
    </w:p>
    <w:p w14:paraId="469BE7CC">
      <w:pPr>
        <w:spacing w:line="580" w:lineRule="exact"/>
        <w:ind w:firstLine="640"/>
        <w:jc w:val="both"/>
      </w:pPr>
      <w:r>
        <w:rPr>
          <w:rFonts w:ascii="仿宋_GB2312" w:hAnsi="仿宋_GB2312" w:eastAsia="仿宋_GB2312"/>
          <w:sz w:val="32"/>
        </w:rPr>
        <w:t>特克斯县职业技术学校2024年度，实有人数115人，其中：在职人员61人，减少1人；离休人员0人，增加0人；退休人员54人,增加3人。</w:t>
      </w:r>
    </w:p>
    <w:p w14:paraId="2D0CD8E0">
      <w:pPr>
        <w:spacing w:line="580" w:lineRule="exact"/>
        <w:ind w:firstLine="640"/>
        <w:jc w:val="both"/>
      </w:pPr>
      <w:r>
        <w:rPr>
          <w:rFonts w:ascii="仿宋_GB2312" w:hAnsi="仿宋_GB2312" w:eastAsia="仿宋_GB2312"/>
          <w:sz w:val="32"/>
        </w:rPr>
        <w:t>特克斯县职业技术学校无下属预算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，下设6个科室，分别是：办公室、教务科、总务科、农广校室、农机校室、招生就业科。</w:t>
      </w:r>
    </w:p>
    <w:p w14:paraId="06EE3064">
      <w:r>
        <w:br w:type="page"/>
      </w:r>
    </w:p>
    <w:p w14:paraId="31D59196">
      <w:pPr>
        <w:spacing w:line="240" w:lineRule="auto"/>
        <w:jc w:val="center"/>
        <w:outlineLvl w:val="1"/>
      </w:pPr>
      <w:r>
        <w:rPr>
          <w:rFonts w:ascii="黑体" w:hAnsi="黑体" w:eastAsia="黑体"/>
          <w:sz w:val="32"/>
        </w:rPr>
        <w:t>第二部分 部门决算情况说明</w:t>
      </w:r>
    </w:p>
    <w:p w14:paraId="731FE35C">
      <w:pPr>
        <w:spacing w:line="640" w:lineRule="exact"/>
        <w:ind w:firstLine="640"/>
        <w:jc w:val="both"/>
        <w:outlineLvl w:val="2"/>
      </w:pPr>
      <w:r>
        <w:rPr>
          <w:rFonts w:ascii="黑体" w:hAnsi="黑体" w:eastAsia="黑体"/>
          <w:sz w:val="32"/>
        </w:rPr>
        <w:t>一、收入支出决算总体情况说明</w:t>
      </w:r>
    </w:p>
    <w:p w14:paraId="2E6E7205">
      <w:pPr>
        <w:spacing w:line="580" w:lineRule="exact"/>
        <w:ind w:firstLine="640"/>
        <w:jc w:val="both"/>
      </w:pPr>
      <w:r>
        <w:rPr>
          <w:rFonts w:ascii="仿宋_GB2312" w:hAnsi="仿宋_GB2312" w:eastAsia="仿宋_GB2312"/>
          <w:b/>
          <w:sz w:val="32"/>
        </w:rPr>
        <w:t>2024年度收入总计1,384.66万元，</w:t>
      </w:r>
      <w:r>
        <w:rPr>
          <w:rFonts w:ascii="仿宋_GB2312" w:hAnsi="仿宋_GB2312" w:eastAsia="仿宋_GB2312"/>
          <w:b w:val="0"/>
          <w:sz w:val="32"/>
        </w:rPr>
        <w:t>其中：本年收入合计1,384.66万元，使用非财政拨款结余（含专用结余）0.00万元，年初结转和结余0.00万元。</w:t>
      </w:r>
    </w:p>
    <w:p w14:paraId="2A59E712">
      <w:pPr>
        <w:spacing w:line="580" w:lineRule="exact"/>
        <w:ind w:firstLine="640"/>
        <w:jc w:val="both"/>
      </w:pPr>
      <w:r>
        <w:rPr>
          <w:rFonts w:ascii="仿宋_GB2312" w:hAnsi="仿宋_GB2312" w:eastAsia="仿宋_GB2312"/>
          <w:b/>
          <w:sz w:val="32"/>
        </w:rPr>
        <w:t>2024年度支出总计1,384.66万元，</w:t>
      </w:r>
      <w:r>
        <w:rPr>
          <w:rFonts w:ascii="仿宋_GB2312" w:hAnsi="仿宋_GB2312" w:eastAsia="仿宋_GB2312"/>
          <w:b w:val="0"/>
          <w:sz w:val="32"/>
        </w:rPr>
        <w:t>其中：本年支出合计1,384.66万元，结余分配0.00万元，年末结转和结余0.00万元。</w:t>
      </w:r>
    </w:p>
    <w:p w14:paraId="556B9296">
      <w:pPr>
        <w:spacing w:line="580" w:lineRule="exact"/>
        <w:ind w:firstLine="640"/>
        <w:jc w:val="both"/>
      </w:pPr>
      <w:r>
        <w:rPr>
          <w:rFonts w:ascii="仿宋_GB2312" w:hAnsi="仿宋_GB2312" w:eastAsia="仿宋_GB2312"/>
          <w:b w:val="0"/>
          <w:sz w:val="32"/>
        </w:rPr>
        <w:t>收入支出总体与上年相比，减少137.18万元，下降9.01%，主要原因是：本年减少现代职业教育质量提升计划专项资金。</w:t>
      </w:r>
    </w:p>
    <w:p w14:paraId="2B4A313D">
      <w:pPr>
        <w:spacing w:line="640" w:lineRule="exact"/>
        <w:ind w:firstLine="640"/>
        <w:jc w:val="both"/>
        <w:outlineLvl w:val="2"/>
      </w:pPr>
      <w:r>
        <w:rPr>
          <w:rFonts w:ascii="黑体" w:hAnsi="黑体" w:eastAsia="黑体"/>
          <w:sz w:val="32"/>
        </w:rPr>
        <w:t>二、收入决算情况说明</w:t>
      </w:r>
    </w:p>
    <w:p w14:paraId="2F4CF5F4">
      <w:pPr>
        <w:spacing w:line="580" w:lineRule="exact"/>
        <w:ind w:firstLine="640"/>
        <w:jc w:val="both"/>
      </w:pPr>
      <w:r>
        <w:rPr>
          <w:rFonts w:ascii="仿宋_GB2312" w:hAnsi="仿宋_GB2312" w:eastAsia="仿宋_GB2312"/>
          <w:b/>
          <w:sz w:val="32"/>
        </w:rPr>
        <w:t>本年收入1,384.66万元，</w:t>
      </w:r>
      <w:r>
        <w:rPr>
          <w:rFonts w:ascii="仿宋_GB2312" w:hAnsi="仿宋_GB2312" w:eastAsia="仿宋_GB2312"/>
          <w:b w:val="0"/>
          <w:sz w:val="32"/>
        </w:rPr>
        <w:t>其中：财政拨款收入1,384.66万元，占100.00%；上级补助收入0.00万元，占0.00%；事业收入0.00万元，占0.00%；经营收入0.00万元，占0.00%；附属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46DEE1C9">
      <w:pPr>
        <w:spacing w:line="640" w:lineRule="exact"/>
        <w:ind w:firstLine="640"/>
        <w:jc w:val="both"/>
        <w:outlineLvl w:val="2"/>
      </w:pPr>
      <w:r>
        <w:rPr>
          <w:rFonts w:ascii="黑体" w:hAnsi="黑体" w:eastAsia="黑体"/>
          <w:sz w:val="32"/>
        </w:rPr>
        <w:t>三、支出决算情况说明</w:t>
      </w:r>
    </w:p>
    <w:p w14:paraId="4AD542B7">
      <w:pPr>
        <w:spacing w:line="580" w:lineRule="exact"/>
        <w:ind w:firstLine="640"/>
        <w:jc w:val="both"/>
      </w:pPr>
      <w:r>
        <w:rPr>
          <w:rFonts w:ascii="仿宋_GB2312" w:hAnsi="仿宋_GB2312" w:eastAsia="仿宋_GB2312"/>
          <w:b/>
          <w:sz w:val="32"/>
        </w:rPr>
        <w:t>本年支出1,384.66万元，</w:t>
      </w:r>
      <w:r>
        <w:rPr>
          <w:rFonts w:ascii="仿宋_GB2312" w:hAnsi="仿宋_GB2312" w:eastAsia="仿宋_GB2312"/>
          <w:b w:val="0"/>
          <w:sz w:val="32"/>
        </w:rPr>
        <w:t>其中：基本支出1,264.69万元，占91.34%；项目支出119.96万元，占8.66%；上缴上级支出0.00万元，占0.00%；经营支出0.00万元，占0.00%；对附属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30A5D47E">
      <w:pPr>
        <w:spacing w:line="640" w:lineRule="exact"/>
        <w:ind w:firstLine="640"/>
        <w:jc w:val="both"/>
        <w:outlineLvl w:val="2"/>
      </w:pPr>
      <w:r>
        <w:rPr>
          <w:rFonts w:ascii="黑体" w:hAnsi="黑体" w:eastAsia="黑体"/>
          <w:sz w:val="32"/>
        </w:rPr>
        <w:t>四、财政拨款收入支出决算总体情况说明</w:t>
      </w:r>
    </w:p>
    <w:p w14:paraId="731533BE">
      <w:pPr>
        <w:spacing w:line="580" w:lineRule="exact"/>
        <w:ind w:firstLine="640"/>
        <w:jc w:val="both"/>
      </w:pPr>
      <w:r>
        <w:rPr>
          <w:rFonts w:ascii="仿宋_GB2312" w:hAnsi="仿宋_GB2312" w:eastAsia="仿宋_GB2312"/>
          <w:b/>
          <w:sz w:val="32"/>
        </w:rPr>
        <w:t>2024年度财政拨款收入总计1,384.66万元，</w:t>
      </w:r>
      <w:r>
        <w:rPr>
          <w:rFonts w:ascii="仿宋_GB2312" w:hAnsi="仿宋_GB2312" w:eastAsia="仿宋_GB2312"/>
          <w:b w:val="0"/>
          <w:sz w:val="32"/>
        </w:rPr>
        <w:t>其中：年初财政拨款结转和结余0.00万元，本年财政拨款收入1,384.66万元。</w:t>
      </w:r>
      <w:r>
        <w:rPr>
          <w:rFonts w:ascii="仿宋_GB2312" w:hAnsi="仿宋_GB2312" w:eastAsia="仿宋_GB2312"/>
          <w:b/>
          <w:sz w:val="32"/>
        </w:rPr>
        <w:t>财政拨款支出总计1,384.66万元，</w:t>
      </w:r>
      <w:r>
        <w:rPr>
          <w:rFonts w:ascii="仿宋_GB2312" w:hAnsi="仿宋_GB2312" w:eastAsia="仿宋_GB2312"/>
          <w:b w:val="0"/>
          <w:sz w:val="32"/>
        </w:rPr>
        <w:t>其中：年末财政拨款结转和结余0.00万元，本年财政拨款支出1,384.66万元。</w:t>
      </w:r>
    </w:p>
    <w:p w14:paraId="4913F31B">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减少129.57万元，下降8.56%，主要原因是：本年减少现代职业教育质量提升计划专项资金。</w:t>
      </w:r>
      <w:r>
        <w:rPr>
          <w:rFonts w:ascii="仿宋_GB2312" w:hAnsi="仿宋_GB2312" w:eastAsia="仿宋_GB2312"/>
          <w:b/>
          <w:sz w:val="32"/>
        </w:rPr>
        <w:t>与年初预算相比，</w:t>
      </w:r>
      <w:r>
        <w:rPr>
          <w:rFonts w:ascii="仿宋_GB2312" w:hAnsi="仿宋_GB2312" w:eastAsia="仿宋_GB2312"/>
          <w:b w:val="0"/>
          <w:sz w:val="32"/>
        </w:rPr>
        <w:t>年初预算数1,259.74万元，决算数1,384.66万元，预决算差异率9.92%，主要原因是：年中追加人员工资、社保、公积金基数调增部分资金及2024年中央现代职业教育提升计划资金支付智慧图书馆建设项目资金，导致预决算存在差异。</w:t>
      </w:r>
    </w:p>
    <w:p w14:paraId="01E0C7F5">
      <w:pPr>
        <w:spacing w:line="640" w:lineRule="exact"/>
        <w:ind w:firstLine="640"/>
        <w:jc w:val="both"/>
        <w:outlineLvl w:val="2"/>
      </w:pPr>
      <w:r>
        <w:rPr>
          <w:rFonts w:ascii="黑体" w:hAnsi="黑体" w:eastAsia="黑体"/>
          <w:sz w:val="32"/>
        </w:rPr>
        <w:t>五、一般公共预算财政拨款支出决算情况说明</w:t>
      </w:r>
    </w:p>
    <w:p w14:paraId="1D4BF598">
      <w:pPr>
        <w:spacing w:line="640" w:lineRule="exact"/>
        <w:ind w:firstLine="640"/>
        <w:jc w:val="both"/>
        <w:outlineLvl w:val="3"/>
      </w:pPr>
      <w:r>
        <w:rPr>
          <w:rFonts w:ascii="楷体_GB2312" w:hAnsi="楷体_GB2312" w:eastAsia="楷体_GB2312"/>
          <w:b/>
          <w:sz w:val="32"/>
        </w:rPr>
        <w:t>（一）一般公共预算财政拨款支出决算总体情况</w:t>
      </w:r>
    </w:p>
    <w:p w14:paraId="6275FD76">
      <w:pPr>
        <w:spacing w:line="580" w:lineRule="exact"/>
        <w:ind w:firstLine="640"/>
        <w:jc w:val="both"/>
      </w:pPr>
      <w:r>
        <w:rPr>
          <w:rFonts w:ascii="仿宋_GB2312" w:hAnsi="仿宋_GB2312" w:eastAsia="仿宋_GB2312"/>
          <w:b/>
          <w:sz w:val="32"/>
        </w:rPr>
        <w:t>2024年度一般公共预算财政拨款支出1,384.66万元，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减少129.57万元，下降8.56%，主要原因是：本年减少现代职业教育质量提升计划专项资金。</w:t>
      </w:r>
      <w:r>
        <w:rPr>
          <w:rFonts w:ascii="仿宋_GB2312" w:hAnsi="仿宋_GB2312" w:eastAsia="仿宋_GB2312"/>
          <w:b/>
          <w:sz w:val="32"/>
        </w:rPr>
        <w:t>与年初预算相比,</w:t>
      </w:r>
      <w:r>
        <w:rPr>
          <w:rFonts w:ascii="仿宋_GB2312" w:hAnsi="仿宋_GB2312" w:eastAsia="仿宋_GB2312"/>
          <w:b w:val="0"/>
          <w:sz w:val="32"/>
        </w:rPr>
        <w:t>年初预算数1,259.74万元，决算数1,384.66万元，预决算差异率9.92%，主要原因是：年中追加人员工资、社保、公积金基数调增部分资金及2024年中央现代职业教育提升计划资金支付智慧图书馆建设项目资金，导致预决算存在差异。</w:t>
      </w:r>
    </w:p>
    <w:p w14:paraId="1B7F078C">
      <w:pPr>
        <w:spacing w:line="640" w:lineRule="exact"/>
        <w:ind w:firstLine="640"/>
        <w:jc w:val="both"/>
        <w:outlineLvl w:val="3"/>
      </w:pPr>
      <w:r>
        <w:rPr>
          <w:rFonts w:ascii="楷体_GB2312" w:hAnsi="楷体_GB2312" w:eastAsia="楷体_GB2312"/>
          <w:b/>
          <w:sz w:val="32"/>
        </w:rPr>
        <w:t>（二）一般公共预算财政拨款支出决算结构情况</w:t>
      </w:r>
    </w:p>
    <w:p w14:paraId="0E4DBDDA">
      <w:pPr>
        <w:spacing w:line="580" w:lineRule="exact"/>
        <w:ind w:firstLine="640"/>
        <w:jc w:val="both"/>
      </w:pPr>
      <w:r>
        <w:rPr>
          <w:rFonts w:ascii="仿宋_GB2312" w:hAnsi="仿宋_GB2312" w:eastAsia="仿宋_GB2312"/>
          <w:b w:val="0"/>
          <w:sz w:val="32"/>
        </w:rPr>
        <w:t>1.教育支出(类)1,169.60万元,占84.47%。</w:t>
      </w:r>
    </w:p>
    <w:p w14:paraId="2AEEE71C">
      <w:pPr>
        <w:spacing w:line="580" w:lineRule="exact"/>
        <w:ind w:firstLine="640"/>
        <w:jc w:val="both"/>
      </w:pPr>
      <w:r>
        <w:rPr>
          <w:rFonts w:ascii="仿宋_GB2312" w:hAnsi="仿宋_GB2312" w:eastAsia="仿宋_GB2312"/>
          <w:b w:val="0"/>
          <w:sz w:val="32"/>
        </w:rPr>
        <w:t>2.社会保障和就业支出(类)106.60万元,占7.70%。</w:t>
      </w:r>
    </w:p>
    <w:p w14:paraId="787F6D68">
      <w:pPr>
        <w:spacing w:line="580" w:lineRule="exact"/>
        <w:ind w:firstLine="640"/>
        <w:jc w:val="both"/>
      </w:pPr>
      <w:r>
        <w:rPr>
          <w:rFonts w:ascii="仿宋_GB2312" w:hAnsi="仿宋_GB2312" w:eastAsia="仿宋_GB2312"/>
          <w:b w:val="0"/>
          <w:sz w:val="32"/>
        </w:rPr>
        <w:t>3.卫生健康支出(类)14.11万元,占1.02%。</w:t>
      </w:r>
    </w:p>
    <w:p w14:paraId="004319E7">
      <w:pPr>
        <w:spacing w:line="580" w:lineRule="exact"/>
        <w:ind w:firstLine="640"/>
        <w:jc w:val="both"/>
      </w:pPr>
      <w:r>
        <w:rPr>
          <w:rFonts w:ascii="仿宋_GB2312" w:hAnsi="仿宋_GB2312" w:eastAsia="仿宋_GB2312"/>
          <w:b w:val="0"/>
          <w:sz w:val="32"/>
        </w:rPr>
        <w:t>4.住房保障支出(类)94.35万元,占6.81%。</w:t>
      </w:r>
    </w:p>
    <w:p w14:paraId="557707D3">
      <w:pPr>
        <w:spacing w:line="640" w:lineRule="exact"/>
        <w:ind w:firstLine="640"/>
        <w:jc w:val="both"/>
        <w:outlineLvl w:val="3"/>
      </w:pPr>
      <w:r>
        <w:rPr>
          <w:rFonts w:ascii="楷体_GB2312" w:hAnsi="楷体_GB2312" w:eastAsia="楷体_GB2312"/>
          <w:b/>
          <w:sz w:val="32"/>
        </w:rPr>
        <w:t>（三）一般公共预算财政拨款支出决算具体情况</w:t>
      </w:r>
    </w:p>
    <w:p w14:paraId="23C37EBB">
      <w:pPr>
        <w:spacing w:line="580" w:lineRule="exact"/>
        <w:ind w:firstLine="640"/>
        <w:jc w:val="both"/>
      </w:pPr>
      <w:r>
        <w:rPr>
          <w:rFonts w:ascii="仿宋_GB2312" w:hAnsi="仿宋_GB2312" w:eastAsia="仿宋_GB2312"/>
          <w:b w:val="0"/>
          <w:sz w:val="32"/>
        </w:rPr>
        <w:t>1.教育支出(类)职业教育(款)初等职业教育(项):支出决算数为1,011.03万元，比上年决算增加34.63万元，增长3.55%,主要原因是：本年度人员</w:t>
      </w:r>
      <w:r>
        <w:rPr>
          <w:rFonts w:hint="eastAsia" w:ascii="仿宋_GB2312" w:hAnsi="仿宋_GB2312" w:eastAsia="仿宋_GB2312"/>
          <w:b w:val="0"/>
          <w:sz w:val="32"/>
          <w:lang w:eastAsia="zh-CN"/>
        </w:rPr>
        <w:t>工资</w:t>
      </w:r>
      <w:r>
        <w:rPr>
          <w:rFonts w:hint="eastAsia" w:ascii="仿宋_GB2312" w:hAnsi="仿宋_GB2312" w:eastAsia="仿宋_GB2312"/>
          <w:b w:val="0"/>
          <w:sz w:val="32"/>
          <w:lang w:val="en-US" w:eastAsia="zh-CN"/>
        </w:rPr>
        <w:t>调增，绩效工资支出较上年增加</w:t>
      </w:r>
      <w:r>
        <w:rPr>
          <w:rFonts w:ascii="仿宋_GB2312" w:hAnsi="仿宋_GB2312" w:eastAsia="仿宋_GB2312"/>
          <w:b w:val="0"/>
          <w:sz w:val="32"/>
        </w:rPr>
        <w:t>，导致初等职业教育支出增加。</w:t>
      </w:r>
    </w:p>
    <w:p w14:paraId="5CB0DF55">
      <w:pPr>
        <w:spacing w:line="580" w:lineRule="exact"/>
        <w:ind w:firstLine="640"/>
        <w:jc w:val="both"/>
      </w:pPr>
      <w:r>
        <w:rPr>
          <w:rFonts w:ascii="仿宋_GB2312" w:hAnsi="仿宋_GB2312" w:eastAsia="仿宋_GB2312"/>
          <w:b w:val="0"/>
          <w:sz w:val="32"/>
        </w:rPr>
        <w:t>2.教育支出(类)职业教育(款)中等职业教育(项):支出决算数为152.12万元，比上年决算增加118.27万元，增长349.39%,主要原因是：本年增加2024年中央现代职业教育提升计划资金支付智慧图书馆建设项目资金。</w:t>
      </w:r>
    </w:p>
    <w:p w14:paraId="7CA893B7">
      <w:pPr>
        <w:spacing w:line="580" w:lineRule="exact"/>
        <w:ind w:firstLine="640"/>
        <w:jc w:val="both"/>
      </w:pPr>
      <w:r>
        <w:rPr>
          <w:rFonts w:ascii="仿宋_GB2312" w:hAnsi="仿宋_GB2312" w:eastAsia="仿宋_GB2312"/>
          <w:b w:val="0"/>
          <w:sz w:val="32"/>
        </w:rPr>
        <w:t>3.教育支出(类)职业教育(款)技校教育(项):支出决算数为6.45万元，比上年决算减少4.79万元，下降42.62%,主要原因是：本年度技工学校学生数量减少，办公费支出减少。</w:t>
      </w:r>
    </w:p>
    <w:p w14:paraId="4641D013">
      <w:pPr>
        <w:spacing w:line="580" w:lineRule="exact"/>
        <w:ind w:firstLine="640"/>
        <w:jc w:val="both"/>
      </w:pPr>
      <w:r>
        <w:rPr>
          <w:rFonts w:ascii="仿宋_GB2312" w:hAnsi="仿宋_GB2312" w:eastAsia="仿宋_GB2312"/>
          <w:b w:val="0"/>
          <w:sz w:val="32"/>
        </w:rPr>
        <w:t>4.教育支出(类)职业教育(款)其他职业教育支出(项):支出决算数为0.00万元，比上年决算减少203.66万元，下降100.00%,主要原因是：本年减少现代职业教育质量提升计划专项资金。</w:t>
      </w:r>
    </w:p>
    <w:p w14:paraId="721E4195">
      <w:pPr>
        <w:spacing w:line="580" w:lineRule="exact"/>
        <w:ind w:firstLine="640"/>
        <w:jc w:val="both"/>
      </w:pPr>
      <w:r>
        <w:rPr>
          <w:rFonts w:ascii="仿宋_GB2312" w:hAnsi="仿宋_GB2312" w:eastAsia="仿宋_GB2312"/>
          <w:b w:val="0"/>
          <w:sz w:val="32"/>
        </w:rPr>
        <w:t>5.教育支出(类)教育费附加安排的支出(款)中等职业学校教学设施(项):支出决算数为0.00万元，比上年决算减少78.04万元，下降100.00%,主要原因是：本年减少中等职业学校教学设施科目下的印刷费、水费、电费、物业管理费、培训费、劳务费等公用经费。</w:t>
      </w:r>
    </w:p>
    <w:p w14:paraId="42461925">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82.83万元，比上年决算减少10.00万元，下降10.77%,主要原因是：本年功能科目调整，部分养老保险缴费上年度在本科目列支，本年部分调整至主科目列支，导致经费较上年减少。</w:t>
      </w:r>
    </w:p>
    <w:p w14:paraId="48709AEF">
      <w:pPr>
        <w:spacing w:line="580" w:lineRule="exact"/>
        <w:ind w:firstLine="640"/>
        <w:jc w:val="both"/>
      </w:pPr>
      <w:r>
        <w:rPr>
          <w:rFonts w:ascii="仿宋_GB2312" w:hAnsi="仿宋_GB2312" w:eastAsia="仿宋_GB2312"/>
          <w:b w:val="0"/>
          <w:sz w:val="32"/>
        </w:rPr>
        <w:t>7.社会保障和就业支出(类)行政事业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职业年金缴费支出(项):支出决算数为23.77万元，比上年决算增加11.52万元，增长94.04%,主要原因是：本年新增退休人员，职业年金缴费支出增加。</w:t>
      </w:r>
    </w:p>
    <w:p w14:paraId="0D6F4268">
      <w:pPr>
        <w:spacing w:line="580" w:lineRule="exact"/>
        <w:ind w:firstLine="640"/>
        <w:jc w:val="both"/>
      </w:pPr>
      <w:r>
        <w:rPr>
          <w:rFonts w:ascii="仿宋_GB2312" w:hAnsi="仿宋_GB2312" w:eastAsia="仿宋_GB2312"/>
          <w:b w:val="0"/>
          <w:sz w:val="32"/>
        </w:rPr>
        <w:t>8.社会保障和就业支出(类)抚恤(款)死亡抚恤(项):支出决算数为0.00万元，比上年决算减少32.58万元，下降100.00%,主要原因是：本年无新增死亡人员，死亡抚恤支出较上年减少。</w:t>
      </w:r>
    </w:p>
    <w:p w14:paraId="4AE60910">
      <w:pPr>
        <w:spacing w:line="580" w:lineRule="exact"/>
        <w:ind w:firstLine="640"/>
        <w:jc w:val="both"/>
      </w:pPr>
      <w:r>
        <w:rPr>
          <w:rFonts w:ascii="仿宋_GB2312" w:hAnsi="仿宋_GB2312" w:eastAsia="仿宋_GB2312"/>
          <w:b w:val="0"/>
          <w:sz w:val="32"/>
        </w:rPr>
        <w:t>9.卫生健康支出(类)行政事业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医疗(项):支出决算数为12.65万元，比上年决算增加12.65万元，增长100.00%,主要原因是：本年功能科目调整，事业</w:t>
      </w:r>
      <w:r>
        <w:rPr>
          <w:rFonts w:hint="eastAsia" w:ascii="仿宋_GB2312" w:hAnsi="仿宋_GB2312" w:eastAsia="仿宋_GB2312"/>
          <w:b w:val="0"/>
          <w:sz w:val="32"/>
          <w:lang w:eastAsia="zh-CN"/>
        </w:rPr>
        <w:t>单位</w:t>
      </w:r>
      <w:r>
        <w:rPr>
          <w:rFonts w:ascii="仿宋_GB2312" w:hAnsi="仿宋_GB2312" w:eastAsia="仿宋_GB2312"/>
          <w:b w:val="0"/>
          <w:sz w:val="32"/>
        </w:rPr>
        <w:t>医疗上年度在主科目列支，本年部分单独列支，导致经费较上年增加。</w:t>
      </w:r>
    </w:p>
    <w:p w14:paraId="570602E8">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医疗支出(项):支出决算数为1.46万元，比上年决算增加1.46万元，增长100.00%,主要原因是：本年功能科目调整，其他行政事业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医疗支出上年度在主科目列支，本年部分单独列支，导致经费较上年增加。</w:t>
      </w:r>
    </w:p>
    <w:p w14:paraId="0F45C66E">
      <w:pPr>
        <w:spacing w:line="580" w:lineRule="exact"/>
        <w:ind w:firstLine="640"/>
        <w:jc w:val="both"/>
      </w:pPr>
      <w:r>
        <w:rPr>
          <w:rFonts w:ascii="仿宋_GB2312" w:hAnsi="仿宋_GB2312" w:eastAsia="仿宋_GB2312"/>
          <w:b w:val="0"/>
          <w:sz w:val="32"/>
        </w:rPr>
        <w:t>11.住房保障支出(类)住房改革支出(款)住房公积金(项):支出决算数为94.35万元，比上年决算增加20.98万元，增长28.59%,主要原因是：本年在职人员工资基数调增，公积金缴费基数上涨，相应支出增加。本年功能科目调整，部分住房公积金上年度在主科目列支，本年全部单独列支，导致经费较上年增加。</w:t>
      </w:r>
    </w:p>
    <w:p w14:paraId="59AAD472">
      <w:pPr>
        <w:spacing w:line="640" w:lineRule="exact"/>
        <w:ind w:firstLine="640"/>
        <w:jc w:val="both"/>
        <w:outlineLvl w:val="2"/>
      </w:pPr>
      <w:r>
        <w:rPr>
          <w:rFonts w:ascii="黑体" w:hAnsi="黑体" w:eastAsia="黑体"/>
          <w:sz w:val="32"/>
        </w:rPr>
        <w:t>六、一般公共预算财政拨款基本支出决算情况说明</w:t>
      </w:r>
    </w:p>
    <w:p w14:paraId="07F216FA">
      <w:pPr>
        <w:spacing w:line="580" w:lineRule="exact"/>
        <w:ind w:firstLine="640"/>
        <w:jc w:val="both"/>
      </w:pPr>
      <w:r>
        <w:rPr>
          <w:rFonts w:ascii="仿宋_GB2312" w:hAnsi="仿宋_GB2312" w:eastAsia="仿宋_GB2312"/>
          <w:b w:val="0"/>
          <w:sz w:val="32"/>
        </w:rPr>
        <w:t>2024年度一般公共预算财政拨款基本支出1,264.69万元，其中：</w:t>
      </w:r>
      <w:r>
        <w:rPr>
          <w:rFonts w:ascii="仿宋_GB2312" w:hAnsi="仿宋_GB2312" w:eastAsia="仿宋_GB2312"/>
          <w:b/>
          <w:sz w:val="32"/>
        </w:rPr>
        <w:t>人员经费1,236.28万元，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基本养老保险缴费、职业年金缴费、职工基本医疗保险缴费、其他社会保障缴费、住房公积金、退休费、生活补助、助学金、奖励金。</w:t>
      </w:r>
    </w:p>
    <w:p w14:paraId="717E2EFB">
      <w:pPr>
        <w:spacing w:line="580" w:lineRule="exact"/>
        <w:ind w:firstLine="640"/>
        <w:jc w:val="both"/>
      </w:pPr>
      <w:r>
        <w:rPr>
          <w:rFonts w:ascii="仿宋_GB2312" w:hAnsi="仿宋_GB2312" w:eastAsia="仿宋_GB2312"/>
          <w:b/>
          <w:sz w:val="32"/>
        </w:rPr>
        <w:t>公用经费28.41万元，</w:t>
      </w:r>
      <w:r>
        <w:rPr>
          <w:rFonts w:ascii="仿宋_GB2312" w:hAnsi="仿宋_GB2312" w:eastAsia="仿宋_GB2312"/>
          <w:b w:val="0"/>
          <w:sz w:val="32"/>
        </w:rPr>
        <w:t>包括：办公费、印刷费、水费、电费、邮电费、取暖费、物业管理费、差旅费、维修（护）费、培训费、工会经费。</w:t>
      </w:r>
    </w:p>
    <w:p w14:paraId="2D828182">
      <w:pPr>
        <w:spacing w:line="640" w:lineRule="exact"/>
        <w:ind w:firstLine="640"/>
        <w:jc w:val="both"/>
        <w:outlineLvl w:val="2"/>
      </w:pPr>
      <w:r>
        <w:rPr>
          <w:rFonts w:ascii="黑体" w:hAnsi="黑体" w:eastAsia="黑体"/>
          <w:sz w:val="32"/>
        </w:rPr>
        <w:t>七、政府性基金预算财政拨款收入支出决算情况说明</w:t>
      </w:r>
    </w:p>
    <w:p w14:paraId="7A54C88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1B2913FC">
      <w:pPr>
        <w:spacing w:line="640" w:lineRule="exact"/>
        <w:ind w:firstLine="640"/>
        <w:jc w:val="both"/>
        <w:outlineLvl w:val="2"/>
      </w:pPr>
      <w:r>
        <w:rPr>
          <w:rFonts w:ascii="黑体" w:hAnsi="黑体" w:eastAsia="黑体"/>
          <w:sz w:val="32"/>
        </w:rPr>
        <w:t>八、国有资本经营预算财政拨款收入支出决算情况说明</w:t>
      </w:r>
    </w:p>
    <w:p w14:paraId="1B7DD22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1F90C5D">
      <w:pPr>
        <w:spacing w:line="640" w:lineRule="exact"/>
        <w:ind w:firstLine="640"/>
        <w:jc w:val="both"/>
        <w:outlineLvl w:val="2"/>
      </w:pPr>
      <w:r>
        <w:rPr>
          <w:rFonts w:ascii="黑体" w:hAnsi="黑体" w:eastAsia="黑体"/>
          <w:sz w:val="32"/>
        </w:rPr>
        <w:t>九、财政拨款“三公”经费支出决算情况说明</w:t>
      </w:r>
    </w:p>
    <w:p w14:paraId="65726E8F">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比上年减少0.71万元，下降100.00%，主要原因是：本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公务用车借出至其他</w:t>
      </w:r>
      <w:r>
        <w:rPr>
          <w:rFonts w:hint="eastAsia" w:ascii="仿宋_GB2312" w:hAnsi="仿宋_GB2312" w:eastAsia="仿宋_GB2312"/>
          <w:b w:val="0"/>
          <w:sz w:val="32"/>
          <w:lang w:eastAsia="zh-CN"/>
        </w:rPr>
        <w:t>单位</w:t>
      </w:r>
      <w:r>
        <w:rPr>
          <w:rFonts w:ascii="仿宋_GB2312" w:hAnsi="仿宋_GB2312" w:eastAsia="仿宋_GB2312"/>
          <w:b w:val="0"/>
          <w:sz w:val="32"/>
        </w:rPr>
        <w:t>，本年无公务用车运行维护费。其中：因公出国（境）费支出0.00万元，占0.00%，比上年增加0.00万元，增长0.00%，主要原因是：2023年与2024年均未安排因公出国（境）费支出。公务用车购置及运行维护费支出0.00万元，占0.00%，比上年减少0.71万元，下降100.00%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公务用车借出至其他</w:t>
      </w:r>
      <w:r>
        <w:rPr>
          <w:rFonts w:hint="eastAsia" w:ascii="仿宋_GB2312" w:hAnsi="仿宋_GB2312" w:eastAsia="仿宋_GB2312"/>
          <w:b w:val="0"/>
          <w:sz w:val="32"/>
          <w:lang w:eastAsia="zh-CN"/>
        </w:rPr>
        <w:t>单位</w:t>
      </w:r>
      <w:r>
        <w:rPr>
          <w:rFonts w:ascii="仿宋_GB2312" w:hAnsi="仿宋_GB2312" w:eastAsia="仿宋_GB2312"/>
          <w:b w:val="0"/>
          <w:sz w:val="32"/>
        </w:rPr>
        <w:t>，本年无公务用车运行维护费。公务接待费支出0.00万元，占0.00%，比上年增加0.00万元，增长0.00%，主要原因是：2023年与2024年均未安排公务接待费支出。</w:t>
      </w:r>
    </w:p>
    <w:p w14:paraId="6B030A52">
      <w:pPr>
        <w:spacing w:line="580" w:lineRule="exact"/>
        <w:ind w:firstLine="640"/>
        <w:jc w:val="both"/>
      </w:pPr>
      <w:r>
        <w:rPr>
          <w:rFonts w:ascii="仿宋_GB2312" w:hAnsi="仿宋_GB2312" w:eastAsia="仿宋_GB2312"/>
          <w:b/>
          <w:sz w:val="32"/>
        </w:rPr>
        <w:t>具体情况如下：</w:t>
      </w:r>
    </w:p>
    <w:p w14:paraId="5A0BF307">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6FBB81DA">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无公务用车运行维护费。公务用车购置数0辆，公务用车保有量0辆。国有资产占用情况中固定资产车辆1辆，与公务用车保有量差异原因是：本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车辆借用其他</w:t>
      </w:r>
      <w:r>
        <w:rPr>
          <w:rFonts w:hint="eastAsia" w:ascii="仿宋_GB2312" w:hAnsi="仿宋_GB2312" w:eastAsia="仿宋_GB2312"/>
          <w:b w:val="0"/>
          <w:sz w:val="32"/>
          <w:lang w:eastAsia="zh-CN"/>
        </w:rPr>
        <w:t>单位</w:t>
      </w:r>
      <w:r>
        <w:rPr>
          <w:rFonts w:ascii="仿宋_GB2312" w:hAnsi="仿宋_GB2312" w:eastAsia="仿宋_GB2312"/>
          <w:b w:val="0"/>
          <w:sz w:val="32"/>
        </w:rPr>
        <w:t>使用，车辆费用由使用</w:t>
      </w:r>
      <w:r>
        <w:rPr>
          <w:rFonts w:hint="eastAsia" w:ascii="仿宋_GB2312" w:hAnsi="仿宋_GB2312" w:eastAsia="仿宋_GB2312"/>
          <w:b w:val="0"/>
          <w:sz w:val="32"/>
          <w:lang w:eastAsia="zh-CN"/>
        </w:rPr>
        <w:t>单位</w:t>
      </w:r>
      <w:r>
        <w:rPr>
          <w:rFonts w:ascii="仿宋_GB2312" w:hAnsi="仿宋_GB2312" w:eastAsia="仿宋_GB2312"/>
          <w:b w:val="0"/>
          <w:sz w:val="32"/>
        </w:rPr>
        <w:t>支付。</w:t>
      </w:r>
    </w:p>
    <w:p w14:paraId="389A7FDE">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BCBA06B">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9848BBF">
      <w:pPr>
        <w:spacing w:line="640" w:lineRule="exact"/>
        <w:ind w:firstLine="640"/>
        <w:jc w:val="both"/>
        <w:outlineLvl w:val="2"/>
      </w:pPr>
      <w:r>
        <w:rPr>
          <w:rFonts w:ascii="黑体" w:hAnsi="黑体" w:eastAsia="黑体"/>
          <w:sz w:val="32"/>
        </w:rPr>
        <w:t>十、其他重要事项的情况说明</w:t>
      </w:r>
    </w:p>
    <w:p w14:paraId="22730433">
      <w:pPr>
        <w:spacing w:line="640" w:lineRule="exact"/>
        <w:ind w:firstLine="640"/>
        <w:jc w:val="both"/>
        <w:outlineLvl w:val="3"/>
      </w:pPr>
      <w:r>
        <w:rPr>
          <w:rFonts w:ascii="楷体_GB2312" w:hAnsi="楷体_GB2312" w:eastAsia="楷体_GB2312"/>
          <w:b/>
          <w:sz w:val="32"/>
        </w:rPr>
        <w:t>（一）机关运行经费及公用经费支出情况</w:t>
      </w:r>
    </w:p>
    <w:p w14:paraId="50E23C5C">
      <w:pPr>
        <w:spacing w:line="580" w:lineRule="exact"/>
        <w:ind w:firstLine="640"/>
        <w:jc w:val="both"/>
      </w:pPr>
      <w:r>
        <w:rPr>
          <w:rFonts w:ascii="仿宋_GB2312" w:hAnsi="仿宋_GB2312" w:eastAsia="仿宋_GB2312"/>
          <w:b w:val="0"/>
          <w:sz w:val="32"/>
        </w:rPr>
        <w:t>2024年度特克斯县职业技术学校（事业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）公用经费支出28.41万元，比上年减少91.23万元，下降76.25%，主要原因是：本年减少印刷费、水费、电费、物业管理费、培训费、劳务费等公用经费。</w:t>
      </w:r>
    </w:p>
    <w:p w14:paraId="7F277EDD">
      <w:pPr>
        <w:spacing w:line="640" w:lineRule="exact"/>
        <w:ind w:firstLine="640"/>
        <w:jc w:val="both"/>
        <w:outlineLvl w:val="3"/>
      </w:pPr>
      <w:r>
        <w:rPr>
          <w:rFonts w:ascii="楷体_GB2312" w:hAnsi="楷体_GB2312" w:eastAsia="楷体_GB2312"/>
          <w:b/>
          <w:sz w:val="32"/>
        </w:rPr>
        <w:t>（二）政府采购情况</w:t>
      </w:r>
    </w:p>
    <w:p w14:paraId="12BCEF20">
      <w:pPr>
        <w:spacing w:line="580" w:lineRule="exact"/>
        <w:ind w:firstLine="640"/>
        <w:jc w:val="both"/>
      </w:pPr>
      <w:r>
        <w:rPr>
          <w:rFonts w:ascii="仿宋_GB2312" w:hAnsi="仿宋_GB2312" w:eastAsia="仿宋_GB2312"/>
          <w:b w:val="0"/>
          <w:sz w:val="32"/>
        </w:rPr>
        <w:t>2024年度政府采购支出总额218.02万元，其中：政府采购货物支出215.97万元、政府采购工程支出0.00万元、政府采购服务支出2.05万元。</w:t>
      </w:r>
    </w:p>
    <w:p w14:paraId="629EE2C3">
      <w:pPr>
        <w:spacing w:line="580" w:lineRule="exact"/>
        <w:ind w:firstLine="640"/>
        <w:jc w:val="both"/>
      </w:pPr>
      <w:r>
        <w:rPr>
          <w:rFonts w:ascii="仿宋_GB2312" w:hAnsi="仿宋_GB2312" w:eastAsia="仿宋_GB2312"/>
          <w:b w:val="0"/>
          <w:sz w:val="32"/>
        </w:rPr>
        <w:t>授予中小企业合同金额218.02万元，占政府采购支出总额的100.00%，其中：授予小微企业合同金额218.02万元，占政府采购支出总额的100.00%。</w:t>
      </w:r>
    </w:p>
    <w:p w14:paraId="1F0C756A">
      <w:pPr>
        <w:spacing w:line="640" w:lineRule="exact"/>
        <w:ind w:firstLine="640"/>
        <w:jc w:val="both"/>
        <w:outlineLvl w:val="3"/>
      </w:pPr>
      <w:r>
        <w:rPr>
          <w:rFonts w:ascii="楷体_GB2312" w:hAnsi="楷体_GB2312" w:eastAsia="楷体_GB2312"/>
          <w:b/>
          <w:sz w:val="32"/>
        </w:rPr>
        <w:t>（三）国有资产占用情况说明</w:t>
      </w:r>
    </w:p>
    <w:p w14:paraId="642449DF">
      <w:pPr>
        <w:spacing w:line="580" w:lineRule="exact"/>
        <w:ind w:firstLine="640"/>
        <w:jc w:val="both"/>
      </w:pPr>
      <w:r>
        <w:rPr>
          <w:rFonts w:ascii="仿宋_GB2312" w:hAnsi="仿宋_GB2312" w:eastAsia="仿宋_GB2312"/>
          <w:b w:val="0"/>
          <w:sz w:val="32"/>
        </w:rPr>
        <w:t>截至2024年12月31日，房屋10,088.00平方米，价值1,247.10万元。车辆1辆，价值29.98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hAnsi="仿宋_GB2312" w:eastAsia="仿宋_GB2312"/>
          <w:b w:val="0"/>
          <w:sz w:val="32"/>
          <w:lang w:eastAsia="zh-CN"/>
        </w:rPr>
        <w:t>单位</w:t>
      </w:r>
      <w:r>
        <w:rPr>
          <w:rFonts w:ascii="仿宋_GB2312" w:hAnsi="仿宋_GB2312" w:eastAsia="仿宋_GB2312"/>
          <w:b w:val="0"/>
          <w:sz w:val="32"/>
        </w:rPr>
        <w:t>业务用车。单价100万元（含）以上设备（不含车辆）0台（套）。</w:t>
      </w:r>
    </w:p>
    <w:p w14:paraId="601387DE">
      <w:pPr>
        <w:spacing w:line="640" w:lineRule="exact"/>
        <w:ind w:firstLine="640"/>
        <w:jc w:val="both"/>
        <w:outlineLvl w:val="2"/>
      </w:pPr>
      <w:r>
        <w:rPr>
          <w:rFonts w:ascii="黑体" w:hAnsi="黑体" w:eastAsia="黑体"/>
          <w:sz w:val="32"/>
        </w:rPr>
        <w:t>十一、预算绩效的情况说明</w:t>
      </w:r>
    </w:p>
    <w:p w14:paraId="53FAADE9">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1,384.65万元，实际执行总额1,384.65万元；预算绩效评价项目6个，全年预算数269.93万元，全年执行数189.54万元。预算绩效管理取得的成效：一是深化绩效指标体系建设，细化、量化指标，提升科学性适配度。二是创新绩效沟通模式，搭建部门协同、上下联动沟通平台，保障目标执行共识。发现的问题及原因：一是绩效数据质量参差不齐，部分业务部门数据采集不规范、更新不及时，影响分析应用。二是跨部门绩效协同存在壁垒，职责交叉事项责任界定模糊，协同推进效率低。三是绩效文化培育不足，基层人员对预算绩效管理理念理解不深、重视不够，执行主动性欠缺。下一步改进措施：一是建立数据质量管控机制，定标准、强培训、设核查，保障数据真实有效。二是完善跨部门协同制度，明确职责边界，</w:t>
      </w:r>
      <w:r>
        <w:rPr>
          <w:rFonts w:hint="eastAsia" w:ascii="仿宋_GB2312" w:hAnsi="仿宋_GB2312" w:eastAsia="仿宋_GB2312"/>
          <w:b w:val="0"/>
          <w:sz w:val="32"/>
          <w:lang w:eastAsia="zh-CN"/>
        </w:rPr>
        <w:t>设立</w:t>
      </w:r>
      <w:r>
        <w:rPr>
          <w:rFonts w:ascii="仿宋_GB2312" w:hAnsi="仿宋_GB2312" w:eastAsia="仿宋_GB2312"/>
          <w:b w:val="0"/>
          <w:sz w:val="32"/>
        </w:rPr>
        <w:t>联席会议、联合推进机制，破解协同难题。三是开展绩效文化宣贯行动，通过培训、案例分享、考核挂钩，强化全员绩效意识，驱动工作落地。具体附整体支出绩效自评表，项目支出绩效自评表和评价报告。</w:t>
      </w:r>
    </w:p>
    <w:p w14:paraId="573D65FC">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64531A48">
        <w:tblPrEx>
          <w:tblCellMar>
            <w:top w:w="0" w:type="dxa"/>
            <w:left w:w="108" w:type="dxa"/>
            <w:bottom w:w="0" w:type="dxa"/>
            <w:right w:w="108" w:type="dxa"/>
          </w:tblCellMar>
        </w:tblPrEx>
        <w:tc>
          <w:tcPr>
            <w:tcW w:w="8840" w:type="dxa"/>
            <w:gridSpan w:val="8"/>
            <w:vAlign w:val="center"/>
          </w:tcPr>
          <w:p w14:paraId="23FBC7E6">
            <w:pPr>
              <w:jc w:val="center"/>
            </w:pPr>
            <w:r>
              <w:rPr>
                <w:rFonts w:hint="eastAsia" w:ascii="宋体" w:hAnsi="宋体"/>
                <w:sz w:val="24"/>
                <w:lang w:eastAsia="zh-CN"/>
              </w:rPr>
              <w:t>单位</w:t>
            </w:r>
            <w:r>
              <w:rPr>
                <w:rFonts w:ascii="宋体" w:hAnsi="宋体" w:eastAsia="宋体"/>
                <w:sz w:val="24"/>
              </w:rPr>
              <w:t>整体支出绩效自评表</w:t>
            </w:r>
          </w:p>
        </w:tc>
      </w:tr>
      <w:tr w14:paraId="0A39268A">
        <w:tblPrEx>
          <w:tblCellMar>
            <w:top w:w="0" w:type="dxa"/>
            <w:left w:w="108" w:type="dxa"/>
            <w:bottom w:w="0" w:type="dxa"/>
            <w:right w:w="108" w:type="dxa"/>
          </w:tblCellMar>
        </w:tblPrEx>
        <w:tc>
          <w:tcPr>
            <w:tcW w:w="8840" w:type="dxa"/>
            <w:gridSpan w:val="8"/>
            <w:vAlign w:val="center"/>
          </w:tcPr>
          <w:p w14:paraId="3FE870EC">
            <w:pPr>
              <w:jc w:val="center"/>
            </w:pPr>
            <w:r>
              <w:rPr>
                <w:rFonts w:ascii="宋体" w:hAnsi="宋体" w:eastAsia="宋体"/>
                <w:sz w:val="24"/>
              </w:rPr>
              <w:t>（2024年度）</w:t>
            </w:r>
          </w:p>
        </w:tc>
      </w:tr>
      <w:tr w14:paraId="69FEEF5F">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7D3A99">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C71E01A">
            <w:pPr>
              <w:jc w:val="center"/>
            </w:pPr>
            <w:r>
              <w:rPr>
                <w:rFonts w:ascii="宋体" w:hAnsi="宋体" w:eastAsia="宋体"/>
                <w:sz w:val="16"/>
              </w:rPr>
              <w:t>特克斯县职业技术学校</w:t>
            </w:r>
          </w:p>
        </w:tc>
      </w:tr>
      <w:tr w14:paraId="24E2482B">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1303E63">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95AE58C">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5BCF2">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E54CDF">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F4B839">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2F93C5">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C8B5A">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9833FF">
            <w:pPr>
              <w:jc w:val="center"/>
            </w:pPr>
            <w:r>
              <w:rPr>
                <w:rFonts w:ascii="宋体" w:hAnsi="宋体" w:eastAsia="宋体"/>
                <w:sz w:val="16"/>
              </w:rPr>
              <w:t>得分</w:t>
            </w:r>
          </w:p>
        </w:tc>
      </w:tr>
      <w:tr w14:paraId="12CCD3C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A585FE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137486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C7F0D2">
            <w:pPr>
              <w:jc w:val="center"/>
            </w:pPr>
            <w:r>
              <w:rPr>
                <w:rFonts w:ascii="宋体" w:hAnsi="宋体" w:eastAsia="宋体"/>
                <w:sz w:val="16"/>
              </w:rPr>
              <w:t>1,363.94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DA048A">
            <w:pPr>
              <w:jc w:val="center"/>
            </w:pPr>
            <w:r>
              <w:rPr>
                <w:rFonts w:ascii="宋体" w:hAnsi="宋体" w:eastAsia="宋体"/>
                <w:sz w:val="16"/>
              </w:rPr>
              <w:t>1,384.65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D60FD">
            <w:pPr>
              <w:jc w:val="center"/>
            </w:pPr>
            <w:r>
              <w:rPr>
                <w:rFonts w:ascii="宋体" w:hAnsi="宋体" w:eastAsia="宋体"/>
                <w:sz w:val="16"/>
              </w:rPr>
              <w:t>1,384.65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65325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239329">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41F54A">
            <w:pPr>
              <w:jc w:val="center"/>
            </w:pPr>
            <w:r>
              <w:rPr>
                <w:rFonts w:ascii="宋体" w:hAnsi="宋体" w:eastAsia="宋体"/>
                <w:sz w:val="16"/>
              </w:rPr>
              <w:t>10</w:t>
            </w:r>
          </w:p>
        </w:tc>
      </w:tr>
      <w:tr w14:paraId="6E5B728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F02444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45E5C6">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13DACC">
            <w:pPr>
              <w:jc w:val="center"/>
            </w:pPr>
            <w:r>
              <w:rPr>
                <w:rFonts w:ascii="宋体" w:hAnsi="宋体" w:eastAsia="宋体"/>
                <w:sz w:val="16"/>
              </w:rPr>
              <w:t>35.47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4A6B29">
            <w:pPr>
              <w:jc w:val="center"/>
            </w:pPr>
            <w:r>
              <w:rPr>
                <w:rFonts w:ascii="宋体" w:hAnsi="宋体" w:eastAsia="宋体"/>
                <w:sz w:val="16"/>
              </w:rPr>
              <w:t>158.17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BD1FD1">
            <w:pPr>
              <w:jc w:val="center"/>
            </w:pPr>
            <w:r>
              <w:rPr>
                <w:rFonts w:ascii="宋体" w:hAnsi="宋体" w:eastAsia="宋体"/>
                <w:sz w:val="16"/>
              </w:rPr>
              <w:t>158.17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52B34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9E493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330715">
            <w:pPr>
              <w:jc w:val="center"/>
            </w:pPr>
            <w:r>
              <w:rPr>
                <w:rFonts w:ascii="宋体" w:hAnsi="宋体" w:eastAsia="宋体"/>
                <w:sz w:val="16"/>
              </w:rPr>
              <w:t>-</w:t>
            </w:r>
          </w:p>
        </w:tc>
      </w:tr>
      <w:tr w14:paraId="162E7F7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EA0F7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CD4A4C">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B2C56">
            <w:pPr>
              <w:jc w:val="center"/>
            </w:pPr>
            <w:r>
              <w:rPr>
                <w:rFonts w:ascii="宋体" w:hAnsi="宋体" w:eastAsia="宋体"/>
                <w:sz w:val="16"/>
              </w:rPr>
              <w:t>1,216.27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FA49A8">
            <w:pPr>
              <w:jc w:val="center"/>
            </w:pPr>
            <w:r>
              <w:rPr>
                <w:rFonts w:ascii="宋体" w:hAnsi="宋体" w:eastAsia="宋体"/>
                <w:sz w:val="16"/>
              </w:rPr>
              <w:t>1,226.48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32608C">
            <w:pPr>
              <w:jc w:val="center"/>
            </w:pPr>
            <w:r>
              <w:rPr>
                <w:rFonts w:ascii="宋体" w:hAnsi="宋体" w:eastAsia="宋体"/>
                <w:sz w:val="16"/>
              </w:rPr>
              <w:t>1,226.48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44F5C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267E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9E0F5">
            <w:pPr>
              <w:jc w:val="center"/>
            </w:pPr>
            <w:r>
              <w:rPr>
                <w:rFonts w:ascii="宋体" w:hAnsi="宋体" w:eastAsia="宋体"/>
                <w:sz w:val="16"/>
              </w:rPr>
              <w:t>-</w:t>
            </w:r>
          </w:p>
        </w:tc>
      </w:tr>
      <w:tr w14:paraId="020044F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7F91ED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D7157">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7800DB">
            <w:pPr>
              <w:jc w:val="center"/>
            </w:pPr>
            <w:r>
              <w:rPr>
                <w:rFonts w:ascii="宋体" w:hAnsi="宋体" w:eastAsia="宋体"/>
                <w:sz w:val="16"/>
              </w:rPr>
              <w:t>112.20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B5787D1">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EC380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1F0F8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C447C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1FB468">
            <w:pPr>
              <w:jc w:val="center"/>
            </w:pPr>
            <w:r>
              <w:rPr>
                <w:rFonts w:ascii="宋体" w:hAnsi="宋体" w:eastAsia="宋体"/>
                <w:sz w:val="16"/>
              </w:rPr>
              <w:t>-</w:t>
            </w:r>
          </w:p>
        </w:tc>
      </w:tr>
      <w:tr w14:paraId="349CE0DF">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126D14">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DADA98">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E78D6D">
            <w:pPr>
              <w:jc w:val="center"/>
            </w:pPr>
            <w:r>
              <w:rPr>
                <w:rFonts w:ascii="宋体" w:hAnsi="宋体" w:eastAsia="宋体"/>
                <w:sz w:val="16"/>
              </w:rPr>
              <w:t>实际完成情况</w:t>
            </w:r>
          </w:p>
        </w:tc>
      </w:tr>
      <w:tr w14:paraId="28BD9E9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23AF789"/>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6EFE9C9">
            <w:pPr>
              <w:jc w:val="both"/>
            </w:pPr>
            <w:r>
              <w:rPr>
                <w:rFonts w:ascii="宋体" w:hAnsi="宋体" w:eastAsia="宋体"/>
                <w:sz w:val="16"/>
              </w:rPr>
              <w:t>贯彻落实职业教育方针和政策，一是加强师资队伍建设，优化教师结构</w:t>
            </w:r>
            <w:r>
              <w:rPr>
                <w:rFonts w:hint="eastAsia" w:ascii="宋体" w:hAnsi="宋体"/>
                <w:sz w:val="16"/>
                <w:lang w:eastAsia="zh-CN"/>
              </w:rPr>
              <w:t>，</w:t>
            </w:r>
            <w:r>
              <w:rPr>
                <w:rFonts w:ascii="宋体" w:hAnsi="宋体" w:eastAsia="宋体"/>
                <w:sz w:val="16"/>
              </w:rPr>
              <w:t>定期组织培训，提升教师教育教学能力，有效提高教学质量和学生学习效果；二是完善实习实训设施，增加实践课程，提升学生实践能力和职业素养，有效增强学生就业竞争力和社会适应能力。三是加强学生综合素质教育，注重培养学生的创新精神、团队协作能力和社会责任感，通过开展丰富多彩的校园文化活动和社会实践活动，促进学生全面发展，为社会培养更多具有综合素质的优秀人才。通过以上绩效目标的实现，我们期望在一年内实现教育教学质量的全面提升，为学生提供更加优质的教育服务，为社会培养更多高素质、高技能的专业人才。</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CD9CF96">
            <w:pPr>
              <w:jc w:val="both"/>
            </w:pPr>
            <w:r>
              <w:rPr>
                <w:rFonts w:ascii="宋体" w:hAnsi="宋体" w:eastAsia="宋体"/>
                <w:sz w:val="16"/>
              </w:rPr>
              <w:t>全力贯彻职业教育方针政策</w:t>
            </w:r>
            <w:r>
              <w:rPr>
                <w:rFonts w:hint="eastAsia" w:ascii="宋体" w:hAnsi="宋体"/>
                <w:sz w:val="16"/>
                <w:lang w:eastAsia="zh-CN"/>
              </w:rPr>
              <w:t>，在</w:t>
            </w:r>
            <w:r>
              <w:rPr>
                <w:rFonts w:ascii="宋体" w:hAnsi="宋体" w:eastAsia="宋体"/>
                <w:sz w:val="16"/>
              </w:rPr>
              <w:t>师资队伍建设上，优化结构并定期组织培训，教师教学能力提升，学生学习效果改善，实习实训设施得以完善，实践课程增加，学生实践与职业素养提升，就业竞争力增强，学生综合素质教育持续增加，通过丰富活动培养其创新能力，</w:t>
            </w:r>
            <w:r>
              <w:rPr>
                <w:rFonts w:hint="eastAsia" w:ascii="宋体" w:hAnsi="宋体"/>
                <w:sz w:val="16"/>
                <w:lang w:eastAsia="zh-CN"/>
              </w:rPr>
              <w:t>经过</w:t>
            </w:r>
            <w:r>
              <w:rPr>
                <w:rFonts w:ascii="宋体" w:hAnsi="宋体" w:eastAsia="宋体"/>
                <w:sz w:val="16"/>
              </w:rPr>
              <w:t>努力，教育教学质量全面提升，为社会培育众多高素质技能专业人才。</w:t>
            </w:r>
          </w:p>
        </w:tc>
      </w:tr>
      <w:tr w14:paraId="08C4122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8CF5F9">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D4A41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FB01CB3">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B307E9">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9AC3D5">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0D25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1E011">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4314368">
            <w:pPr>
              <w:jc w:val="center"/>
            </w:pPr>
            <w:r>
              <w:rPr>
                <w:rFonts w:ascii="宋体" w:hAnsi="宋体" w:eastAsia="宋体"/>
                <w:sz w:val="16"/>
              </w:rPr>
              <w:t>得分</w:t>
            </w:r>
          </w:p>
        </w:tc>
      </w:tr>
      <w:tr w14:paraId="4E50EE28">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FF9DA">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97720E">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4E2691">
            <w:pPr>
              <w:jc w:val="center"/>
            </w:pPr>
            <w:r>
              <w:rPr>
                <w:rFonts w:ascii="宋体" w:hAnsi="宋体" w:eastAsia="宋体"/>
                <w:sz w:val="16"/>
              </w:rPr>
              <w:t>县域兜底招生率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6B8D11">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2A011C">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DB3B0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FD824">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1C1878">
            <w:pPr>
              <w:jc w:val="center"/>
            </w:pPr>
            <w:r>
              <w:rPr>
                <w:rFonts w:ascii="宋体" w:hAnsi="宋体" w:eastAsia="宋体"/>
                <w:sz w:val="16"/>
              </w:rPr>
              <w:t>15</w:t>
            </w:r>
          </w:p>
        </w:tc>
      </w:tr>
      <w:tr w14:paraId="29A8A83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86481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C66428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88F167">
            <w:pPr>
              <w:jc w:val="center"/>
            </w:pPr>
            <w:r>
              <w:rPr>
                <w:rFonts w:ascii="宋体" w:hAnsi="宋体" w:eastAsia="宋体"/>
                <w:sz w:val="16"/>
              </w:rPr>
              <w:t>毕业生升学就业率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A41AE0">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835C30">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53C8E6">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E90BF3">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C1893A">
            <w:pPr>
              <w:jc w:val="center"/>
            </w:pPr>
            <w:r>
              <w:rPr>
                <w:rFonts w:ascii="宋体" w:hAnsi="宋体" w:eastAsia="宋体"/>
                <w:sz w:val="16"/>
              </w:rPr>
              <w:t>15</w:t>
            </w:r>
          </w:p>
        </w:tc>
      </w:tr>
      <w:tr w14:paraId="5D5EBB8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1D65B6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F6BAB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31C31">
            <w:pPr>
              <w:jc w:val="center"/>
            </w:pPr>
            <w:r>
              <w:rPr>
                <w:rFonts w:ascii="宋体" w:hAnsi="宋体" w:eastAsia="宋体"/>
                <w:sz w:val="16"/>
              </w:rPr>
              <w:t>实现数字信息现代化</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533120">
            <w:pPr>
              <w:jc w:val="center"/>
            </w:pPr>
            <w:r>
              <w:rPr>
                <w:rFonts w:ascii="宋体" w:hAnsi="宋体" w:eastAsia="宋体"/>
                <w:sz w:val="16"/>
              </w:rPr>
              <w:t>&gt;=85%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908CC0">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91D4F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D0F17">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48D3E0">
            <w:pPr>
              <w:jc w:val="center"/>
            </w:pPr>
            <w:r>
              <w:rPr>
                <w:rFonts w:ascii="宋体" w:hAnsi="宋体" w:eastAsia="宋体"/>
                <w:sz w:val="16"/>
              </w:rPr>
              <w:t>15</w:t>
            </w:r>
          </w:p>
        </w:tc>
      </w:tr>
      <w:tr w14:paraId="6F05CC0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087FB9F"/>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0F5F6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64AC71">
            <w:pPr>
              <w:jc w:val="center"/>
            </w:pPr>
            <w:r>
              <w:rPr>
                <w:rFonts w:ascii="宋体" w:hAnsi="宋体" w:eastAsia="宋体"/>
                <w:sz w:val="16"/>
              </w:rPr>
              <w:t>教师培训覆盖率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699055">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9BA5D">
            <w:pPr>
              <w:jc w:val="center"/>
            </w:pPr>
            <w:r>
              <w:rPr>
                <w:rFonts w:ascii="宋体" w:hAnsi="宋体" w:eastAsia="宋体"/>
                <w:sz w:val="16"/>
              </w:rPr>
              <w:t>伊犁哈萨克自治州国民经济和社会发展第十四个五年规划和2035年远景目标纲要</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0CF87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BCB0E6">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CD7F5A">
            <w:pPr>
              <w:jc w:val="center"/>
            </w:pPr>
            <w:r>
              <w:rPr>
                <w:rFonts w:ascii="宋体" w:hAnsi="宋体" w:eastAsia="宋体"/>
                <w:sz w:val="16"/>
              </w:rPr>
              <w:t>15</w:t>
            </w:r>
          </w:p>
        </w:tc>
      </w:tr>
      <w:tr w14:paraId="3A4E687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F858F7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6C77F5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ABE555">
            <w:pPr>
              <w:jc w:val="center"/>
            </w:pPr>
            <w:r>
              <w:rPr>
                <w:rFonts w:ascii="宋体" w:hAnsi="宋体" w:eastAsia="宋体"/>
                <w:sz w:val="16"/>
              </w:rPr>
              <w:t>开展高素质农牧民培训</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8EFFA9">
            <w:pPr>
              <w:jc w:val="center"/>
            </w:pPr>
            <w:r>
              <w:rPr>
                <w:rFonts w:ascii="宋体" w:hAnsi="宋体" w:eastAsia="宋体"/>
                <w:sz w:val="16"/>
              </w:rPr>
              <w:t>&gt;=500人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782B66F">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E87D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C2C1C8">
            <w:pPr>
              <w:jc w:val="center"/>
            </w:pPr>
            <w:r>
              <w:rPr>
                <w:rFonts w:ascii="宋体" w:hAnsi="宋体" w:eastAsia="宋体"/>
                <w:sz w:val="16"/>
              </w:rPr>
              <w:t>500人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EA631">
            <w:pPr>
              <w:jc w:val="center"/>
            </w:pPr>
            <w:r>
              <w:rPr>
                <w:rFonts w:ascii="宋体" w:hAnsi="宋体" w:eastAsia="宋体"/>
                <w:sz w:val="16"/>
              </w:rPr>
              <w:t>15</w:t>
            </w:r>
          </w:p>
        </w:tc>
      </w:tr>
      <w:tr w14:paraId="78A3B5E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FD024D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23C5C1">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F22B01">
            <w:pPr>
              <w:jc w:val="center"/>
            </w:pPr>
            <w:r>
              <w:rPr>
                <w:rFonts w:ascii="宋体" w:hAnsi="宋体" w:eastAsia="宋体"/>
                <w:sz w:val="16"/>
              </w:rPr>
              <w:t>“治学”计划完成率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C7FDB78">
            <w:pPr>
              <w:jc w:val="center"/>
            </w:pPr>
            <w:r>
              <w:rPr>
                <w:rFonts w:ascii="宋体" w:hAnsi="宋体" w:eastAsia="宋体"/>
                <w:sz w:val="16"/>
              </w:rPr>
              <w:t>&gt;=98%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48428EF">
            <w:pPr>
              <w:jc w:val="center"/>
            </w:pPr>
            <w:r>
              <w:rPr>
                <w:rFonts w:ascii="宋体" w:hAnsi="宋体" w:eastAsia="宋体"/>
                <w:sz w:val="16"/>
              </w:rPr>
              <w:t>工作计划</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80021">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BB4E7">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3EB6CB">
            <w:pPr>
              <w:jc w:val="center"/>
            </w:pPr>
            <w:r>
              <w:rPr>
                <w:rFonts w:ascii="宋体" w:hAnsi="宋体" w:eastAsia="宋体"/>
                <w:sz w:val="16"/>
              </w:rPr>
              <w:t>15</w:t>
            </w:r>
          </w:p>
        </w:tc>
      </w:tr>
    </w:tbl>
    <w:p w14:paraId="0E7719B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7FDC79C2">
        <w:tc>
          <w:tcPr>
            <w:tcW w:w="8848" w:type="dxa"/>
            <w:gridSpan w:val="14"/>
            <w:vAlign w:val="center"/>
          </w:tcPr>
          <w:p w14:paraId="6972ACDE">
            <w:pPr>
              <w:jc w:val="center"/>
            </w:pPr>
            <w:r>
              <w:rPr>
                <w:rFonts w:ascii="宋体" w:hAnsi="宋体" w:eastAsia="宋体"/>
                <w:sz w:val="24"/>
              </w:rPr>
              <w:t>项目支出绩效自评表</w:t>
            </w:r>
          </w:p>
        </w:tc>
      </w:tr>
      <w:tr w14:paraId="23EDD55A">
        <w:tblPrEx>
          <w:tblCellMar>
            <w:top w:w="0" w:type="dxa"/>
            <w:left w:w="108" w:type="dxa"/>
            <w:bottom w:w="0" w:type="dxa"/>
            <w:right w:w="108" w:type="dxa"/>
          </w:tblCellMar>
        </w:tblPrEx>
        <w:tc>
          <w:tcPr>
            <w:tcW w:w="8848" w:type="dxa"/>
            <w:gridSpan w:val="14"/>
            <w:vAlign w:val="center"/>
          </w:tcPr>
          <w:p w14:paraId="42D90909">
            <w:pPr>
              <w:jc w:val="center"/>
            </w:pPr>
            <w:r>
              <w:rPr>
                <w:rFonts w:ascii="宋体" w:hAnsi="宋体" w:eastAsia="宋体"/>
                <w:sz w:val="24"/>
              </w:rPr>
              <w:t>(2024年度)</w:t>
            </w:r>
          </w:p>
        </w:tc>
      </w:tr>
      <w:tr w14:paraId="3143467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86C8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E4824F1">
            <w:pPr>
              <w:jc w:val="center"/>
            </w:pPr>
            <w:r>
              <w:rPr>
                <w:rFonts w:ascii="宋体" w:hAnsi="宋体" w:eastAsia="宋体"/>
                <w:sz w:val="16"/>
              </w:rPr>
              <w:t>2023年学生资助补助直达资金技工助学金</w:t>
            </w:r>
          </w:p>
        </w:tc>
      </w:tr>
      <w:tr w14:paraId="6421E6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1FE43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0FD3628">
            <w:pPr>
              <w:jc w:val="center"/>
            </w:pPr>
            <w:r>
              <w:rPr>
                <w:rFonts w:ascii="宋体" w:hAnsi="宋体" w:eastAsia="宋体"/>
                <w:sz w:val="16"/>
              </w:rPr>
              <w:t>特克斯县职业技术学校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E7CFE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BFE10CB">
            <w:pPr>
              <w:jc w:val="center"/>
            </w:pPr>
            <w:r>
              <w:rPr>
                <w:rFonts w:ascii="宋体" w:hAnsi="宋体" w:eastAsia="宋体"/>
                <w:sz w:val="16"/>
              </w:rPr>
              <w:t>特克斯县职业技术学校</w:t>
            </w:r>
          </w:p>
        </w:tc>
      </w:tr>
      <w:tr w14:paraId="403D71C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B4BB8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BBA0F">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019766">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FDD6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A01D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A0A30">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35474">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EFD66">
            <w:pPr>
              <w:jc w:val="center"/>
            </w:pPr>
            <w:r>
              <w:rPr>
                <w:rFonts w:ascii="宋体" w:hAnsi="宋体" w:eastAsia="宋体"/>
                <w:sz w:val="16"/>
              </w:rPr>
              <w:t>得分</w:t>
            </w:r>
          </w:p>
        </w:tc>
      </w:tr>
      <w:tr w14:paraId="138C167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B333B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634A4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13E5F0">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491FFD">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4A253">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3CAA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E0357">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7525F">
            <w:pPr>
              <w:jc w:val="center"/>
            </w:pPr>
            <w:r>
              <w:rPr>
                <w:rFonts w:ascii="宋体" w:hAnsi="宋体" w:eastAsia="宋体"/>
                <w:sz w:val="16"/>
              </w:rPr>
              <w:t>10.00</w:t>
            </w:r>
          </w:p>
        </w:tc>
      </w:tr>
      <w:tr w14:paraId="62CE51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9F54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EA38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758114">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0483C">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B21399">
            <w:pPr>
              <w:jc w:val="center"/>
            </w:pPr>
            <w:r>
              <w:rPr>
                <w:rFonts w:ascii="宋体" w:hAnsi="宋体" w:eastAsia="宋体"/>
                <w:sz w:val="16"/>
              </w:rPr>
              <w:t>0.30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4F834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B167E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A6B8F">
            <w:pPr>
              <w:jc w:val="center"/>
            </w:pPr>
            <w:r>
              <w:rPr>
                <w:rFonts w:ascii="宋体" w:hAnsi="宋体" w:eastAsia="宋体"/>
                <w:sz w:val="16"/>
              </w:rPr>
              <w:t>—</w:t>
            </w:r>
          </w:p>
        </w:tc>
      </w:tr>
      <w:tr w14:paraId="1FE3233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DD019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77155">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39E9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886C9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C210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C242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31F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82933">
            <w:pPr>
              <w:jc w:val="center"/>
            </w:pPr>
            <w:r>
              <w:rPr>
                <w:rFonts w:ascii="宋体" w:hAnsi="宋体" w:eastAsia="宋体"/>
                <w:sz w:val="16"/>
              </w:rPr>
              <w:t>—</w:t>
            </w:r>
          </w:p>
        </w:tc>
      </w:tr>
      <w:tr w14:paraId="560A2D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114A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45FB066">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271AF3C">
            <w:pPr>
              <w:jc w:val="center"/>
            </w:pPr>
            <w:r>
              <w:rPr>
                <w:rFonts w:ascii="宋体" w:hAnsi="宋体" w:eastAsia="宋体"/>
                <w:sz w:val="16"/>
              </w:rPr>
              <w:t>实际完成情况</w:t>
            </w:r>
          </w:p>
        </w:tc>
      </w:tr>
      <w:tr w14:paraId="76DC231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B62B3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213C007">
            <w:pPr>
              <w:jc w:val="both"/>
            </w:pPr>
            <w:r>
              <w:rPr>
                <w:rFonts w:ascii="宋体" w:hAnsi="宋体" w:eastAsia="宋体"/>
                <w:sz w:val="16"/>
              </w:rPr>
              <w:t>覆盖所有在校贫困学生，使中职阶段教育各项国家资助按规定落到实处，以此激励学生勤奋学习、努力进取，提高学生思想道德素养和知识水平，满足家庭经济困难学生基本生活需要，保障家庭经济困难学生顺利完成学业</w:t>
            </w:r>
            <w:r>
              <w:rPr>
                <w:rFonts w:hint="eastAsia" w:ascii="宋体" w:hAnsi="宋体"/>
                <w:sz w:val="16"/>
                <w:lang w:eastAsia="zh-CN"/>
              </w:rPr>
              <w:t>。</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107865B">
            <w:pPr>
              <w:jc w:val="both"/>
            </w:pPr>
            <w:r>
              <w:rPr>
                <w:rFonts w:ascii="宋体" w:hAnsi="宋体" w:eastAsia="宋体"/>
                <w:sz w:val="16"/>
              </w:rPr>
              <w:t>落实国家中职资助政策，使每个学生都能了解国家的政策，确保学生都能享受到国家的资助政策，切实解决贫困学生家庭负担。</w:t>
            </w:r>
          </w:p>
        </w:tc>
      </w:tr>
      <w:tr w14:paraId="1FF2C25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781468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5F29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F1DC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5E97D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ECD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8BB3C">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9376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6368">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3F776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7A0C5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B6664">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AC4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8C997">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74D98D">
            <w:pPr>
              <w:jc w:val="center"/>
            </w:pPr>
            <w:r>
              <w:rPr>
                <w:rFonts w:ascii="宋体" w:hAnsi="宋体" w:eastAsia="宋体"/>
                <w:sz w:val="16"/>
              </w:rPr>
              <w:t>偏差原因分析及改进措施</w:t>
            </w:r>
          </w:p>
        </w:tc>
      </w:tr>
      <w:tr w14:paraId="23920C6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EF08F8">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B6C38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C3FF98">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EEC97">
            <w:pPr>
              <w:jc w:val="center"/>
            </w:pPr>
            <w:r>
              <w:rPr>
                <w:rFonts w:ascii="宋体" w:hAnsi="宋体" w:eastAsia="宋体"/>
                <w:sz w:val="16"/>
              </w:rPr>
              <w:t>享受助学金学生数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7597C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4E960">
            <w:pPr>
              <w:jc w:val="center"/>
            </w:pPr>
            <w:r>
              <w:rPr>
                <w:rFonts w:ascii="宋体" w:hAnsi="宋体" w:eastAsia="宋体"/>
                <w:sz w:val="16"/>
              </w:rPr>
              <w:t>&gt;=4人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8E5891">
            <w:pPr>
              <w:jc w:val="center"/>
            </w:pPr>
            <w:r>
              <w:rPr>
                <w:rFonts w:ascii="宋体" w:hAnsi="宋体" w:eastAsia="宋体"/>
                <w:sz w:val="16"/>
              </w:rPr>
              <w:t>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07E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43CF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04A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3CC70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C083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BE70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92BDB">
            <w:pPr>
              <w:jc w:val="center"/>
            </w:pPr>
          </w:p>
        </w:tc>
      </w:tr>
      <w:tr w14:paraId="1D71EB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450F6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B413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6242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1005C">
            <w:pPr>
              <w:jc w:val="center"/>
            </w:pPr>
            <w:r>
              <w:rPr>
                <w:rFonts w:ascii="宋体" w:hAnsi="宋体" w:eastAsia="宋体"/>
                <w:sz w:val="16"/>
              </w:rPr>
              <w:t>助学金资助面</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E930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399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290B6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553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7C9D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9A6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41DC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968E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209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6787D">
            <w:pPr>
              <w:jc w:val="center"/>
            </w:pPr>
          </w:p>
        </w:tc>
      </w:tr>
      <w:tr w14:paraId="352415E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DDEDC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5B6F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C569A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173A1">
            <w:pPr>
              <w:jc w:val="center"/>
            </w:pPr>
            <w:r>
              <w:rPr>
                <w:rFonts w:ascii="宋体" w:hAnsi="宋体" w:eastAsia="宋体"/>
                <w:sz w:val="16"/>
              </w:rPr>
              <w:t>资助政策覆盖率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3A53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2885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07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988E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3E7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ADF94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8322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6722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51F07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F001F">
            <w:pPr>
              <w:jc w:val="center"/>
            </w:pPr>
          </w:p>
        </w:tc>
      </w:tr>
      <w:tr w14:paraId="183D45D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CED2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2C85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BCC0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B0A24">
            <w:pPr>
              <w:jc w:val="center"/>
            </w:pPr>
            <w:r>
              <w:rPr>
                <w:rFonts w:ascii="宋体" w:hAnsi="宋体" w:eastAsia="宋体"/>
                <w:sz w:val="16"/>
              </w:rPr>
              <w:t>资助资金按时发放率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00912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A59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4E29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193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9023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AF1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A8E3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FD3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977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B21F3">
            <w:pPr>
              <w:jc w:val="center"/>
            </w:pPr>
          </w:p>
        </w:tc>
      </w:tr>
      <w:tr w14:paraId="1085DA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3A7C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AC57">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975D3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568C0">
            <w:pPr>
              <w:jc w:val="center"/>
            </w:pPr>
            <w:r>
              <w:rPr>
                <w:rFonts w:ascii="宋体" w:hAnsi="宋体" w:eastAsia="宋体"/>
                <w:sz w:val="16"/>
              </w:rPr>
              <w:t>助学金补助标准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08DD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03E8E">
            <w:pPr>
              <w:jc w:val="center"/>
            </w:pPr>
            <w:r>
              <w:rPr>
                <w:rFonts w:ascii="宋体" w:hAnsi="宋体" w:eastAsia="宋体"/>
                <w:sz w:val="16"/>
              </w:rPr>
              <w:t>&lt;=745元/生/年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81EA1">
            <w:pPr>
              <w:jc w:val="center"/>
            </w:pPr>
            <w:r>
              <w:rPr>
                <w:rFonts w:ascii="宋体" w:hAnsi="宋体" w:eastAsia="宋体"/>
                <w:sz w:val="16"/>
              </w:rPr>
              <w:t>745元/生/年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5E74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520A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B614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986D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1B9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98F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12FDC">
            <w:pPr>
              <w:jc w:val="center"/>
            </w:pPr>
          </w:p>
        </w:tc>
      </w:tr>
      <w:tr w14:paraId="21D289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C4A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929514">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E077E">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3A993">
            <w:pPr>
              <w:jc w:val="center"/>
            </w:pPr>
            <w:r>
              <w:rPr>
                <w:rFonts w:ascii="宋体" w:hAnsi="宋体" w:eastAsia="宋体"/>
                <w:sz w:val="16"/>
              </w:rPr>
              <w:t>家庭经济困难学生生活负担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9554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62585">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01BFBB">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673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CDEB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B6C5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147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5E010">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FF31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5D9CB">
            <w:pPr>
              <w:jc w:val="center"/>
            </w:pPr>
          </w:p>
        </w:tc>
      </w:tr>
      <w:tr w14:paraId="71B1F3F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2B4F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BFDD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F5BB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41513">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E3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3728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99B84F">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920B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84C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B0E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ACF4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0483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87400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47E4C">
            <w:pPr>
              <w:jc w:val="center"/>
            </w:pPr>
          </w:p>
        </w:tc>
      </w:tr>
      <w:tr w14:paraId="24FE44A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6FB88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5E64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8BFC1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D35B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475C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728FD">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E9585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F9BE67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89F6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EB7E5F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CB1ECBE"/>
        </w:tc>
      </w:tr>
    </w:tbl>
    <w:p w14:paraId="41168FD8">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776"/>
        <w:gridCol w:w="632"/>
        <w:gridCol w:w="632"/>
        <w:gridCol w:w="632"/>
        <w:gridCol w:w="632"/>
        <w:gridCol w:w="632"/>
        <w:gridCol w:w="632"/>
        <w:gridCol w:w="632"/>
        <w:gridCol w:w="632"/>
      </w:tblGrid>
      <w:tr w14:paraId="32D0E29B">
        <w:tblPrEx>
          <w:tblCellMar>
            <w:top w:w="0" w:type="dxa"/>
            <w:left w:w="108" w:type="dxa"/>
            <w:bottom w:w="0" w:type="dxa"/>
            <w:right w:w="108" w:type="dxa"/>
          </w:tblCellMar>
        </w:tblPrEx>
        <w:tc>
          <w:tcPr>
            <w:tcW w:w="8848" w:type="dxa"/>
            <w:gridSpan w:val="14"/>
            <w:vAlign w:val="center"/>
          </w:tcPr>
          <w:p w14:paraId="009FBE5B">
            <w:pPr>
              <w:jc w:val="center"/>
            </w:pPr>
            <w:r>
              <w:rPr>
                <w:rFonts w:ascii="宋体" w:hAnsi="宋体" w:eastAsia="宋体"/>
                <w:sz w:val="24"/>
              </w:rPr>
              <w:t>项目支出绩效自评表</w:t>
            </w:r>
          </w:p>
        </w:tc>
      </w:tr>
      <w:tr w14:paraId="2A05F9C1">
        <w:tblPrEx>
          <w:tblCellMar>
            <w:top w:w="0" w:type="dxa"/>
            <w:left w:w="108" w:type="dxa"/>
            <w:bottom w:w="0" w:type="dxa"/>
            <w:right w:w="108" w:type="dxa"/>
          </w:tblCellMar>
        </w:tblPrEx>
        <w:tc>
          <w:tcPr>
            <w:tcW w:w="8848" w:type="dxa"/>
            <w:gridSpan w:val="14"/>
            <w:vAlign w:val="center"/>
          </w:tcPr>
          <w:p w14:paraId="2466F2E3">
            <w:pPr>
              <w:jc w:val="center"/>
            </w:pPr>
            <w:r>
              <w:rPr>
                <w:rFonts w:ascii="宋体" w:hAnsi="宋体" w:eastAsia="宋体"/>
                <w:sz w:val="24"/>
              </w:rPr>
              <w:t>(2024年度)</w:t>
            </w:r>
          </w:p>
        </w:tc>
      </w:tr>
      <w:tr w14:paraId="67128FC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392C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5B4D3AF">
            <w:pPr>
              <w:jc w:val="center"/>
            </w:pPr>
            <w:r>
              <w:rPr>
                <w:rFonts w:ascii="宋体" w:hAnsi="宋体" w:eastAsia="宋体"/>
                <w:sz w:val="16"/>
              </w:rPr>
              <w:t>2024年中央现代职业教育提升计划资金（第二批）</w:t>
            </w:r>
          </w:p>
        </w:tc>
      </w:tr>
      <w:tr w14:paraId="64D881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A6810">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D689A">
            <w:pPr>
              <w:jc w:val="center"/>
            </w:pPr>
            <w:r>
              <w:rPr>
                <w:rFonts w:ascii="宋体" w:hAnsi="宋体" w:eastAsia="宋体"/>
                <w:sz w:val="16"/>
              </w:rPr>
              <w:t>特克斯县职业技术学校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93F9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3A911F">
            <w:pPr>
              <w:jc w:val="center"/>
            </w:pPr>
            <w:r>
              <w:rPr>
                <w:rFonts w:ascii="宋体" w:hAnsi="宋体" w:eastAsia="宋体"/>
                <w:sz w:val="16"/>
              </w:rPr>
              <w:t>特克斯县职业技术学校</w:t>
            </w:r>
          </w:p>
        </w:tc>
      </w:tr>
      <w:tr w14:paraId="6460D14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EAEF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703ED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4F571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BCA410">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8C3C13">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288D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A91C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D621">
            <w:pPr>
              <w:jc w:val="center"/>
            </w:pPr>
            <w:r>
              <w:rPr>
                <w:rFonts w:ascii="宋体" w:hAnsi="宋体" w:eastAsia="宋体"/>
                <w:sz w:val="16"/>
              </w:rPr>
              <w:t>得分</w:t>
            </w:r>
          </w:p>
        </w:tc>
      </w:tr>
      <w:tr w14:paraId="5931C5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3E20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24F6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9C61FD">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F213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75A752">
            <w:pPr>
              <w:jc w:val="center"/>
            </w:pPr>
            <w:r>
              <w:rPr>
                <w:rFonts w:ascii="宋体" w:hAnsi="宋体" w:eastAsia="宋体"/>
                <w:sz w:val="16"/>
              </w:rPr>
              <w:t>119.61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B10CD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8F8883">
            <w:pPr>
              <w:jc w:val="center"/>
            </w:pPr>
            <w:r>
              <w:rPr>
                <w:rFonts w:ascii="宋体" w:hAnsi="宋体" w:eastAsia="宋体"/>
                <w:sz w:val="16"/>
              </w:rPr>
              <w:t>59.80%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23F66">
            <w:pPr>
              <w:jc w:val="center"/>
            </w:pPr>
            <w:r>
              <w:rPr>
                <w:rFonts w:ascii="宋体" w:hAnsi="宋体" w:eastAsia="宋体"/>
                <w:sz w:val="16"/>
              </w:rPr>
              <w:t>0.00</w:t>
            </w:r>
          </w:p>
        </w:tc>
      </w:tr>
      <w:tr w14:paraId="170FA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E389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3ED27">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71B1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AE9121">
            <w:pPr>
              <w:jc w:val="center"/>
            </w:pPr>
            <w:r>
              <w:rPr>
                <w:rFonts w:ascii="宋体" w:hAnsi="宋体" w:eastAsia="宋体"/>
                <w:sz w:val="16"/>
              </w:rPr>
              <w:t>200.00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CFC0C">
            <w:pPr>
              <w:jc w:val="center"/>
            </w:pPr>
            <w:r>
              <w:rPr>
                <w:rFonts w:ascii="宋体" w:hAnsi="宋体" w:eastAsia="宋体"/>
                <w:sz w:val="16"/>
              </w:rPr>
              <w:t>119.61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6817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4D0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376AAB">
            <w:pPr>
              <w:jc w:val="center"/>
            </w:pPr>
            <w:r>
              <w:rPr>
                <w:rFonts w:ascii="宋体" w:hAnsi="宋体" w:eastAsia="宋体"/>
                <w:sz w:val="16"/>
              </w:rPr>
              <w:t>—</w:t>
            </w:r>
          </w:p>
        </w:tc>
      </w:tr>
      <w:tr w14:paraId="0A5314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8216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67B4D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0AAC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525BF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77A2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BAF88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26EC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3692D">
            <w:pPr>
              <w:jc w:val="center"/>
            </w:pPr>
            <w:r>
              <w:rPr>
                <w:rFonts w:ascii="宋体" w:hAnsi="宋体" w:eastAsia="宋体"/>
                <w:sz w:val="16"/>
              </w:rPr>
              <w:t>—</w:t>
            </w:r>
          </w:p>
        </w:tc>
      </w:tr>
      <w:tr w14:paraId="02BB9F3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A6D4C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F0E9DCF">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0F76325">
            <w:pPr>
              <w:jc w:val="center"/>
            </w:pPr>
            <w:r>
              <w:rPr>
                <w:rFonts w:ascii="宋体" w:hAnsi="宋体" w:eastAsia="宋体"/>
                <w:sz w:val="16"/>
              </w:rPr>
              <w:t>实际完成情况</w:t>
            </w:r>
          </w:p>
        </w:tc>
      </w:tr>
      <w:tr w14:paraId="754EC3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C99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8E4F6CE">
            <w:pPr>
              <w:jc w:val="both"/>
            </w:pPr>
            <w:r>
              <w:rPr>
                <w:rFonts w:ascii="宋体" w:hAnsi="宋体" w:eastAsia="宋体"/>
                <w:sz w:val="16"/>
              </w:rPr>
              <w:t>2024年投入200万元用于图书室的建设，建设一间500平方米，拥有3万册图书的智慧图书室。建设图书馆自动化管理系统1套，购置图书1批，购置数字图书配套设施1套。通过智慧图书室的建设为本校学生提供阅览场地，保证了学生顺利完成学习，扩大知识面。同时也保证本校学生的专业要求，提高了学生的学习积极性。</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1E935BB">
            <w:pPr>
              <w:jc w:val="both"/>
            </w:pPr>
            <w:r>
              <w:rPr>
                <w:rFonts w:ascii="宋体" w:hAnsi="宋体" w:eastAsia="宋体"/>
                <w:sz w:val="16"/>
              </w:rPr>
              <w:t>建设了一间500平方米，拥有3万册图书的智慧图书室。建设图书馆自动化管理系统1套，购置图书1批，购置数字图书配套设施1套。通过智慧图书室的建设为本校学生提供阅览场地，保证了学生顺利完成学习，扩大知识面。同时也保证本校学生的专业要求，提高了学生的学习积极性。</w:t>
            </w:r>
          </w:p>
        </w:tc>
      </w:tr>
      <w:tr w14:paraId="4335D4E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21296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30202">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DED4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E4D6A">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E3F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D67D3A">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145E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3C6B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209F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6195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3177D">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943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C03F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5DB827">
            <w:pPr>
              <w:jc w:val="center"/>
            </w:pPr>
            <w:r>
              <w:rPr>
                <w:rFonts w:ascii="宋体" w:hAnsi="宋体" w:eastAsia="宋体"/>
                <w:sz w:val="16"/>
              </w:rPr>
              <w:t>偏差原因分析及改进措施</w:t>
            </w:r>
          </w:p>
        </w:tc>
      </w:tr>
      <w:tr w14:paraId="6255AB8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59B3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42083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60FF0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23D8F">
            <w:pPr>
              <w:jc w:val="center"/>
            </w:pPr>
            <w:r>
              <w:rPr>
                <w:rFonts w:ascii="宋体" w:hAnsi="宋体" w:eastAsia="宋体"/>
                <w:sz w:val="16"/>
              </w:rPr>
              <w:t>建设图书室数量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ACD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84E26">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A9B1">
            <w:pPr>
              <w:jc w:val="center"/>
            </w:pPr>
            <w:r>
              <w:rPr>
                <w:rFonts w:ascii="宋体" w:hAnsi="宋体" w:eastAsia="宋体"/>
                <w:sz w:val="16"/>
              </w:rPr>
              <w:t>1间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231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03D79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F13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48D85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432CD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A052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D2B6E4">
            <w:pPr>
              <w:jc w:val="center"/>
            </w:pPr>
          </w:p>
        </w:tc>
      </w:tr>
      <w:tr w14:paraId="3B323A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63D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A9F21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986DA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04034">
            <w:pPr>
              <w:jc w:val="center"/>
            </w:pPr>
            <w:r>
              <w:rPr>
                <w:rFonts w:ascii="宋体" w:hAnsi="宋体" w:eastAsia="宋体"/>
                <w:sz w:val="16"/>
              </w:rPr>
              <w:t>建设图书馆自动化管理系统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B05A6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92E2F">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D9B1E">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5F4B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BF81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3AB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C3CA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84AF9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661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E20DB6">
            <w:pPr>
              <w:jc w:val="center"/>
            </w:pPr>
          </w:p>
        </w:tc>
      </w:tr>
      <w:tr w14:paraId="5D4540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BFAA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E0090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5081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74C42">
            <w:pPr>
              <w:jc w:val="center"/>
            </w:pPr>
            <w:r>
              <w:rPr>
                <w:rFonts w:ascii="宋体" w:hAnsi="宋体" w:eastAsia="宋体"/>
                <w:sz w:val="16"/>
              </w:rPr>
              <w:t>购置图书数量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72FE8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BBC40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46BAF">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8E49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52864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985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25D7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3A925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A4B7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826E6">
            <w:pPr>
              <w:jc w:val="center"/>
            </w:pPr>
          </w:p>
        </w:tc>
      </w:tr>
      <w:tr w14:paraId="6C5F8C1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2886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17FB4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71E5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8B17">
            <w:pPr>
              <w:jc w:val="center"/>
            </w:pPr>
            <w:r>
              <w:rPr>
                <w:rFonts w:ascii="宋体" w:hAnsi="宋体" w:eastAsia="宋体"/>
                <w:sz w:val="16"/>
              </w:rPr>
              <w:t>购置数字图书配套设施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437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FD6BD">
            <w:pPr>
              <w:jc w:val="center"/>
            </w:pPr>
            <w:r>
              <w:rPr>
                <w:rFonts w:ascii="宋体" w:hAnsi="宋体" w:eastAsia="宋体"/>
                <w:sz w:val="16"/>
              </w:rPr>
              <w:t>&lt;=1套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518D9">
            <w:pPr>
              <w:jc w:val="center"/>
            </w:pPr>
            <w:r>
              <w:rPr>
                <w:rFonts w:ascii="宋体" w:hAnsi="宋体" w:eastAsia="宋体"/>
                <w:sz w:val="16"/>
              </w:rPr>
              <w:t>1套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3A8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2B515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19C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070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4CE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2BEF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8CAE">
            <w:pPr>
              <w:jc w:val="center"/>
            </w:pPr>
          </w:p>
        </w:tc>
      </w:tr>
      <w:tr w14:paraId="39209A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D931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8074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67FAE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31A58">
            <w:pPr>
              <w:jc w:val="center"/>
            </w:pPr>
            <w:r>
              <w:rPr>
                <w:rFonts w:ascii="宋体" w:hAnsi="宋体" w:eastAsia="宋体"/>
                <w:sz w:val="16"/>
              </w:rPr>
              <w:t>支持1+x证书制度试点学校建设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23F1C">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B42B8">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251E2">
            <w:pPr>
              <w:jc w:val="center"/>
            </w:pPr>
            <w:r>
              <w:rPr>
                <w:rFonts w:ascii="宋体" w:hAnsi="宋体" w:eastAsia="宋体"/>
                <w:sz w:val="16"/>
              </w:rPr>
              <w:t>0所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944DB">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EAB8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88AB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F34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DA9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B901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DC004">
            <w:pPr>
              <w:jc w:val="center"/>
            </w:pPr>
          </w:p>
        </w:tc>
      </w:tr>
      <w:tr w14:paraId="3CD3455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7279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849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B09C6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84F6C">
            <w:pPr>
              <w:jc w:val="center"/>
            </w:pPr>
            <w:r>
              <w:rPr>
                <w:rFonts w:ascii="宋体" w:hAnsi="宋体" w:eastAsia="宋体"/>
                <w:sz w:val="16"/>
              </w:rPr>
              <w:t>支持职业学校改善办学条件和实训基地建设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1139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52F8">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2F106">
            <w:pPr>
              <w:jc w:val="center"/>
            </w:pPr>
            <w:r>
              <w:rPr>
                <w:rFonts w:ascii="宋体" w:hAnsi="宋体" w:eastAsia="宋体"/>
                <w:sz w:val="16"/>
              </w:rPr>
              <w:t>1所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A60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32D28">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4794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239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D9FF3">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4C63C">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7992B">
            <w:pPr>
              <w:jc w:val="center"/>
            </w:pPr>
          </w:p>
        </w:tc>
      </w:tr>
      <w:tr w14:paraId="1DB01A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E12B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C27A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33EC18">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9C139">
            <w:pPr>
              <w:jc w:val="center"/>
            </w:pPr>
            <w:r>
              <w:rPr>
                <w:rFonts w:ascii="宋体" w:hAnsi="宋体" w:eastAsia="宋体"/>
                <w:sz w:val="16"/>
              </w:rPr>
              <w:t>购置图书达标率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5E07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040A3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C9FE0">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E70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D90B8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6AA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BA93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C3C9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E358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135B4">
            <w:pPr>
              <w:jc w:val="center"/>
            </w:pPr>
          </w:p>
        </w:tc>
      </w:tr>
      <w:tr w14:paraId="51FF138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394A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B759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16DEA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DE538">
            <w:pPr>
              <w:jc w:val="center"/>
            </w:pPr>
            <w:r>
              <w:rPr>
                <w:rFonts w:ascii="宋体" w:hAnsi="宋体" w:eastAsia="宋体"/>
                <w:sz w:val="16"/>
              </w:rPr>
              <w:t>购置教学仪器设备质量达标率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BA95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30FFD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2E9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41E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53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AE6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6C40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97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8326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93FDD">
            <w:pPr>
              <w:jc w:val="center"/>
            </w:pPr>
          </w:p>
        </w:tc>
      </w:tr>
      <w:tr w14:paraId="0FB1C82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EB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321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687B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9DF5D">
            <w:pPr>
              <w:jc w:val="center"/>
            </w:pPr>
            <w:r>
              <w:rPr>
                <w:rFonts w:ascii="宋体" w:hAnsi="宋体" w:eastAsia="宋体"/>
                <w:sz w:val="16"/>
              </w:rPr>
              <w:t>教师素质培训合格率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36928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31CB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14FB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1DAE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3A5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44C6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96F4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DAD9F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15E4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39E20">
            <w:pPr>
              <w:jc w:val="center"/>
            </w:pPr>
          </w:p>
        </w:tc>
      </w:tr>
      <w:tr w14:paraId="59AB92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22F3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C7006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7906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6E1D1">
            <w:pPr>
              <w:jc w:val="center"/>
            </w:pPr>
            <w:r>
              <w:rPr>
                <w:rFonts w:ascii="宋体" w:hAnsi="宋体" w:eastAsia="宋体"/>
                <w:sz w:val="16"/>
              </w:rPr>
              <w:t>按时下达资金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52B8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39EB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045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CE6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C74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797F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7EB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F823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096F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D35C">
            <w:pPr>
              <w:jc w:val="center"/>
            </w:pPr>
          </w:p>
        </w:tc>
      </w:tr>
      <w:tr w14:paraId="0BE4B31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9D8EE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D27791">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410FB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2AD7B8">
            <w:pPr>
              <w:jc w:val="center"/>
            </w:pPr>
            <w:r>
              <w:rPr>
                <w:rFonts w:ascii="宋体" w:hAnsi="宋体" w:eastAsia="宋体"/>
                <w:sz w:val="16"/>
              </w:rPr>
              <w:t>采购图书系统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4E1F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4DC7B">
            <w:pPr>
              <w:jc w:val="center"/>
            </w:pPr>
            <w:r>
              <w:rPr>
                <w:rFonts w:ascii="宋体" w:hAnsi="宋体" w:eastAsia="宋体"/>
                <w:sz w:val="16"/>
              </w:rPr>
              <w:t>&lt;=19.61万元/套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7D41A0">
            <w:pPr>
              <w:jc w:val="center"/>
            </w:pPr>
            <w:r>
              <w:rPr>
                <w:rFonts w:ascii="宋体" w:hAnsi="宋体" w:eastAsia="宋体"/>
                <w:sz w:val="16"/>
              </w:rPr>
              <w:t>11.7万元/套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18512">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80646">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5766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CA0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117B">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FEF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4D3D1">
            <w:pPr>
              <w:jc w:val="center"/>
            </w:pPr>
            <w:r>
              <w:rPr>
                <w:rFonts w:ascii="宋体" w:hAnsi="宋体" w:eastAsia="宋体"/>
                <w:sz w:val="16"/>
              </w:rPr>
              <w:t>项目完成后未及时支付款项。</w:t>
            </w:r>
          </w:p>
        </w:tc>
      </w:tr>
      <w:tr w14:paraId="47CEA5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BDD4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38D5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FD1F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5FDC8">
            <w:pPr>
              <w:jc w:val="center"/>
            </w:pPr>
            <w:r>
              <w:rPr>
                <w:rFonts w:ascii="宋体" w:hAnsi="宋体" w:eastAsia="宋体"/>
                <w:sz w:val="16"/>
              </w:rPr>
              <w:t>采购图书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983D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8DB9C0">
            <w:pPr>
              <w:jc w:val="center"/>
            </w:pPr>
            <w:r>
              <w:rPr>
                <w:rFonts w:ascii="宋体" w:hAnsi="宋体" w:eastAsia="宋体"/>
                <w:sz w:val="16"/>
              </w:rPr>
              <w:t>&lt;=95.97万元/批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0062D">
            <w:pPr>
              <w:jc w:val="center"/>
            </w:pPr>
            <w:r>
              <w:rPr>
                <w:rFonts w:ascii="宋体" w:hAnsi="宋体" w:eastAsia="宋体"/>
                <w:sz w:val="16"/>
              </w:rPr>
              <w:t>57.5万元/批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9AEEE">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6E23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826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DCD9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0FD37">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DEA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435A3">
            <w:pPr>
              <w:jc w:val="center"/>
            </w:pPr>
            <w:r>
              <w:rPr>
                <w:rFonts w:ascii="宋体" w:hAnsi="宋体" w:eastAsia="宋体"/>
                <w:sz w:val="16"/>
              </w:rPr>
              <w:t>项目完成后未及时支付款项。</w:t>
            </w:r>
          </w:p>
        </w:tc>
      </w:tr>
      <w:tr w14:paraId="20F223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C11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490D6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6C9A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19DF1">
            <w:pPr>
              <w:jc w:val="center"/>
            </w:pPr>
            <w:r>
              <w:rPr>
                <w:rFonts w:ascii="宋体" w:hAnsi="宋体" w:eastAsia="宋体"/>
                <w:sz w:val="16"/>
              </w:rPr>
              <w:t>采购配套设施</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EF8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52BFA">
            <w:pPr>
              <w:jc w:val="center"/>
            </w:pPr>
            <w:r>
              <w:rPr>
                <w:rFonts w:ascii="宋体" w:hAnsi="宋体" w:eastAsia="宋体"/>
                <w:sz w:val="16"/>
              </w:rPr>
              <w:t>&lt;=64.49万元/批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98218">
            <w:pPr>
              <w:jc w:val="center"/>
            </w:pPr>
            <w:r>
              <w:rPr>
                <w:rFonts w:ascii="宋体" w:hAnsi="宋体" w:eastAsia="宋体"/>
                <w:sz w:val="16"/>
              </w:rPr>
              <w:t>38.6万元/批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84A0A">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5AA8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2070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B3EA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979D1C">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833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C3AE37">
            <w:pPr>
              <w:jc w:val="center"/>
            </w:pPr>
            <w:r>
              <w:rPr>
                <w:rFonts w:ascii="宋体" w:hAnsi="宋体" w:eastAsia="宋体"/>
                <w:sz w:val="16"/>
              </w:rPr>
              <w:t>项目完成后未及时支付款项。</w:t>
            </w:r>
          </w:p>
        </w:tc>
      </w:tr>
      <w:tr w14:paraId="74E9719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9856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2C29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119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9B581">
            <w:pPr>
              <w:jc w:val="center"/>
            </w:pPr>
            <w:r>
              <w:rPr>
                <w:rFonts w:ascii="宋体" w:hAnsi="宋体" w:eastAsia="宋体"/>
                <w:sz w:val="16"/>
              </w:rPr>
              <w:t>图书室改造规模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F6AC8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36EA2">
            <w:pPr>
              <w:jc w:val="center"/>
            </w:pPr>
            <w:r>
              <w:rPr>
                <w:rFonts w:ascii="宋体" w:hAnsi="宋体" w:eastAsia="宋体"/>
                <w:sz w:val="16"/>
              </w:rPr>
              <w:t>&lt;=19.80万元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1F1B2">
            <w:pPr>
              <w:jc w:val="center"/>
            </w:pPr>
            <w:r>
              <w:rPr>
                <w:rFonts w:ascii="宋体" w:hAnsi="宋体" w:eastAsia="宋体"/>
                <w:sz w:val="16"/>
              </w:rPr>
              <w:t>11.8万元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732CF">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5F65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11781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FB60D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45861">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93C6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D5162">
            <w:pPr>
              <w:jc w:val="center"/>
            </w:pPr>
            <w:r>
              <w:rPr>
                <w:rFonts w:ascii="宋体" w:hAnsi="宋体" w:eastAsia="宋体"/>
                <w:sz w:val="16"/>
              </w:rPr>
              <w:t>项目完成后未及时支付款项。</w:t>
            </w:r>
          </w:p>
        </w:tc>
      </w:tr>
      <w:tr w14:paraId="1395BA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F50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D5BAA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9663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7EF33">
            <w:pPr>
              <w:jc w:val="center"/>
            </w:pPr>
            <w:r>
              <w:rPr>
                <w:rFonts w:ascii="宋体" w:hAnsi="宋体" w:eastAsia="宋体"/>
                <w:sz w:val="16"/>
              </w:rPr>
              <w:t>奖补资金规模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1DFA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9CBA09">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7ADE8">
            <w:pPr>
              <w:jc w:val="center"/>
            </w:pPr>
            <w:r>
              <w:rPr>
                <w:rFonts w:ascii="宋体" w:hAnsi="宋体" w:eastAsia="宋体"/>
                <w:sz w:val="16"/>
              </w:rPr>
              <w:t>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95DBF2">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167865">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B6F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FECB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4B9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F2190">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F07B0D">
            <w:pPr>
              <w:jc w:val="center"/>
            </w:pPr>
          </w:p>
        </w:tc>
      </w:tr>
      <w:tr w14:paraId="52F9CD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73E789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10B39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329D16">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70551">
            <w:pPr>
              <w:jc w:val="center"/>
            </w:pPr>
            <w:r>
              <w:rPr>
                <w:rFonts w:ascii="宋体" w:hAnsi="宋体" w:eastAsia="宋体"/>
                <w:sz w:val="16"/>
              </w:rPr>
              <w:t>服务建设现代化经济体系和更</w:t>
            </w:r>
            <w:r>
              <w:rPr>
                <w:rFonts w:hint="eastAsia" w:ascii="宋体" w:hAnsi="宋体"/>
                <w:sz w:val="16"/>
                <w:lang w:eastAsia="zh-CN"/>
              </w:rPr>
              <w:t>高质量充分就业</w:t>
            </w:r>
            <w:r>
              <w:rPr>
                <w:rFonts w:ascii="宋体" w:hAnsi="宋体" w:eastAsia="宋体"/>
                <w:sz w:val="16"/>
              </w:rPr>
              <w:t>需要，重点支持一批优质中、高职学校和专业率先发展。引领职业教育服务国家战略、融入区域发展、促进产业升级。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BF2D2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A121">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22CBD">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107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DC58B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A706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5BB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EA9DD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D9857">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FA245A">
            <w:pPr>
              <w:jc w:val="center"/>
            </w:pPr>
          </w:p>
        </w:tc>
      </w:tr>
      <w:tr w14:paraId="0846A2F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10C9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6563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0C7E5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157EB">
            <w:pPr>
              <w:jc w:val="center"/>
            </w:pPr>
            <w:r>
              <w:rPr>
                <w:rFonts w:ascii="宋体" w:hAnsi="宋体" w:eastAsia="宋体"/>
                <w:sz w:val="16"/>
              </w:rPr>
              <w:t>通过实施1+x证书试点工作，推进校企合作，调动社会力量参与职业教育的积极性。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384AEE">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A2128">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5B1500">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764C77">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A852D">
            <w:pPr>
              <w:jc w:val="center"/>
            </w:pPr>
            <w:r>
              <w:rPr>
                <w:rFonts w:ascii="宋体" w:hAnsi="宋体" w:eastAsia="宋体"/>
                <w:sz w:val="16"/>
              </w:rPr>
              <w:t>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CE4C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EBDB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F2F7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C878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5DA3E">
            <w:pPr>
              <w:jc w:val="center"/>
            </w:pPr>
          </w:p>
        </w:tc>
      </w:tr>
      <w:tr w14:paraId="457EF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07DEB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57B0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A2AF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9610">
            <w:pPr>
              <w:jc w:val="center"/>
            </w:pPr>
            <w:r>
              <w:rPr>
                <w:rFonts w:ascii="宋体" w:hAnsi="宋体" w:eastAsia="宋体"/>
                <w:sz w:val="16"/>
              </w:rPr>
              <w:t>服务建设现代化经济体系和更</w:t>
            </w:r>
            <w:r>
              <w:rPr>
                <w:rFonts w:hint="eastAsia" w:ascii="宋体" w:hAnsi="宋体"/>
                <w:sz w:val="16"/>
                <w:lang w:eastAsia="zh-CN"/>
              </w:rPr>
              <w:t>高质量充分就业</w:t>
            </w:r>
            <w:r>
              <w:rPr>
                <w:rFonts w:ascii="宋体" w:hAnsi="宋体" w:eastAsia="宋体"/>
                <w:sz w:val="16"/>
              </w:rPr>
              <w:t>需要。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C9965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93926">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E5835F">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1C0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0C6FF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16E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03EE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A79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533CD">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FD31">
            <w:pPr>
              <w:jc w:val="center"/>
            </w:pPr>
          </w:p>
        </w:tc>
      </w:tr>
      <w:tr w14:paraId="7A72F4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DEDA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1C1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6B293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6BD9A">
            <w:pPr>
              <w:jc w:val="center"/>
            </w:pPr>
            <w:r>
              <w:rPr>
                <w:rFonts w:ascii="宋体" w:hAnsi="宋体" w:eastAsia="宋体"/>
                <w:sz w:val="16"/>
              </w:rPr>
              <w:t>校企合作、服务发展水平、学校治理水平、信息化水平、国际化水平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D8336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66642">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A359">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CCD45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8668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F0C78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A4D19">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0E6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5A84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38D97">
            <w:pPr>
              <w:jc w:val="center"/>
            </w:pPr>
          </w:p>
        </w:tc>
      </w:tr>
      <w:tr w14:paraId="775EB19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A13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313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3C7B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02DC">
            <w:pPr>
              <w:jc w:val="center"/>
            </w:pPr>
            <w:r>
              <w:rPr>
                <w:rFonts w:ascii="宋体" w:hAnsi="宋体" w:eastAsia="宋体"/>
                <w:sz w:val="16"/>
              </w:rPr>
              <w:t>职业院校教师队伍建设情况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38416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AD854">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5AB7C0">
            <w:pPr>
              <w:jc w:val="center"/>
            </w:pPr>
            <w:r>
              <w:rPr>
                <w:rFonts w:ascii="宋体" w:hAnsi="宋体" w:eastAsia="宋体"/>
                <w:sz w:val="16"/>
              </w:rPr>
              <w:t>持续提高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A7C1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66B67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FF7B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AD6163">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BA94D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360D1">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CA6E87">
            <w:pPr>
              <w:jc w:val="center"/>
            </w:pPr>
          </w:p>
        </w:tc>
      </w:tr>
      <w:tr w14:paraId="53018E2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74F31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A24876">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B001E">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830A41">
            <w:pPr>
              <w:jc w:val="center"/>
            </w:pPr>
            <w:r>
              <w:rPr>
                <w:rFonts w:ascii="宋体" w:hAnsi="宋体" w:eastAsia="宋体"/>
                <w:sz w:val="16"/>
              </w:rPr>
              <w:t>学生、家长满意度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190E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C560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CE091">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79BF8">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94075C">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3796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2B0365">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760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E9F9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602A7">
            <w:pPr>
              <w:jc w:val="center"/>
            </w:pPr>
            <w:r>
              <w:rPr>
                <w:rFonts w:ascii="宋体" w:hAnsi="宋体" w:eastAsia="宋体"/>
                <w:sz w:val="16"/>
              </w:rPr>
              <w:t>图书室的建设为本校师生提供阅览场地，学生、家长满意度提高。</w:t>
            </w:r>
          </w:p>
        </w:tc>
      </w:tr>
      <w:tr w14:paraId="128340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627E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C9F4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FD58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02124">
            <w:pPr>
              <w:jc w:val="center"/>
            </w:pPr>
            <w:r>
              <w:rPr>
                <w:rFonts w:ascii="宋体" w:hAnsi="宋体" w:eastAsia="宋体"/>
                <w:sz w:val="16"/>
              </w:rPr>
              <w:t>教师满意度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A063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F87F">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922A4">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F7664E">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6FC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79E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A631C6">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3F332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4F63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B7B9">
            <w:pPr>
              <w:jc w:val="center"/>
            </w:pPr>
            <w:r>
              <w:rPr>
                <w:rFonts w:ascii="宋体" w:hAnsi="宋体" w:eastAsia="宋体"/>
                <w:sz w:val="16"/>
              </w:rPr>
              <w:t>图书室的建设为本校师生提供阅览场地，教师满意度提高。</w:t>
            </w:r>
          </w:p>
        </w:tc>
      </w:tr>
      <w:tr w14:paraId="0DAAAA0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62CF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5948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37F9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5D04F">
            <w:pPr>
              <w:jc w:val="center"/>
            </w:pPr>
            <w:r>
              <w:rPr>
                <w:rFonts w:ascii="宋体" w:hAnsi="宋体" w:eastAsia="宋体"/>
                <w:sz w:val="16"/>
              </w:rPr>
              <w:t>社会公众满意度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65A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48356">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CAF0C">
            <w:pPr>
              <w:jc w:val="center"/>
            </w:pPr>
            <w:r>
              <w:rPr>
                <w:rFonts w:ascii="宋体" w:hAnsi="宋体" w:eastAsia="宋体"/>
                <w:sz w:val="16"/>
              </w:rPr>
              <w:t>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CC585">
            <w:pPr>
              <w:jc w:val="center"/>
            </w:pPr>
            <w:r>
              <w:rPr>
                <w:rFonts w:ascii="宋体" w:hAnsi="宋体" w:eastAsia="宋体"/>
                <w:sz w:val="16"/>
              </w:rPr>
              <w:t>101%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61510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2B1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A7FCA">
            <w:pPr>
              <w:jc w:val="center"/>
            </w:pPr>
            <w:r>
              <w:rPr>
                <w:rFonts w:ascii="宋体" w:hAnsi="宋体" w:eastAsia="宋体"/>
                <w:sz w:val="16"/>
              </w:rPr>
              <w:t>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8399">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714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CB4A1A">
            <w:pPr>
              <w:jc w:val="center"/>
            </w:pPr>
            <w:r>
              <w:rPr>
                <w:rFonts w:ascii="宋体" w:hAnsi="宋体" w:eastAsia="宋体"/>
                <w:sz w:val="16"/>
              </w:rPr>
              <w:t>图书室的建设为本校师生提供阅览场地，社会公众满意度提高。</w:t>
            </w:r>
          </w:p>
        </w:tc>
      </w:tr>
      <w:tr w14:paraId="47C3EE60">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2327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E81C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A9CA81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9AAC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06C1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248283">
            <w:pPr>
              <w:jc w:val="center"/>
            </w:pPr>
            <w:r>
              <w:rPr>
                <w:rFonts w:ascii="宋体" w:hAnsi="宋体" w:eastAsia="宋体"/>
                <w:sz w:val="16"/>
              </w:rPr>
              <w:t>82分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4987F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B6802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CA5D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B327F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5291CF8"/>
        </w:tc>
      </w:tr>
    </w:tbl>
    <w:p w14:paraId="093FA47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5B7C259">
        <w:tblPrEx>
          <w:tblCellMar>
            <w:top w:w="0" w:type="dxa"/>
            <w:left w:w="108" w:type="dxa"/>
            <w:bottom w:w="0" w:type="dxa"/>
            <w:right w:w="108" w:type="dxa"/>
          </w:tblCellMar>
        </w:tblPrEx>
        <w:tc>
          <w:tcPr>
            <w:tcW w:w="8848" w:type="dxa"/>
            <w:gridSpan w:val="14"/>
            <w:vAlign w:val="center"/>
          </w:tcPr>
          <w:p w14:paraId="449D2FB0">
            <w:pPr>
              <w:jc w:val="center"/>
            </w:pPr>
            <w:r>
              <w:rPr>
                <w:rFonts w:ascii="宋体" w:hAnsi="宋体" w:eastAsia="宋体"/>
                <w:sz w:val="24"/>
              </w:rPr>
              <w:t>项目支出绩效自评表</w:t>
            </w:r>
          </w:p>
        </w:tc>
      </w:tr>
      <w:tr w14:paraId="0DB4DD20">
        <w:tblPrEx>
          <w:tblCellMar>
            <w:top w:w="0" w:type="dxa"/>
            <w:left w:w="108" w:type="dxa"/>
            <w:bottom w:w="0" w:type="dxa"/>
            <w:right w:w="108" w:type="dxa"/>
          </w:tblCellMar>
        </w:tblPrEx>
        <w:tc>
          <w:tcPr>
            <w:tcW w:w="8848" w:type="dxa"/>
            <w:gridSpan w:val="14"/>
            <w:vAlign w:val="center"/>
          </w:tcPr>
          <w:p w14:paraId="4A69C7A5">
            <w:pPr>
              <w:jc w:val="center"/>
            </w:pPr>
            <w:r>
              <w:rPr>
                <w:rFonts w:ascii="宋体" w:hAnsi="宋体" w:eastAsia="宋体"/>
                <w:sz w:val="24"/>
              </w:rPr>
              <w:t>(2024年度)</w:t>
            </w:r>
          </w:p>
        </w:tc>
      </w:tr>
      <w:tr w14:paraId="22F72E7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D5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3379EF6">
            <w:pPr>
              <w:jc w:val="center"/>
            </w:pPr>
            <w:r>
              <w:rPr>
                <w:rFonts w:ascii="宋体" w:hAnsi="宋体" w:eastAsia="宋体"/>
                <w:sz w:val="16"/>
              </w:rPr>
              <w:t>2024年中职教育学生资助项目</w:t>
            </w:r>
          </w:p>
        </w:tc>
      </w:tr>
      <w:tr w14:paraId="0892536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757D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370157">
            <w:pPr>
              <w:jc w:val="center"/>
            </w:pPr>
            <w:r>
              <w:rPr>
                <w:rFonts w:ascii="宋体" w:hAnsi="宋体" w:eastAsia="宋体"/>
                <w:sz w:val="16"/>
              </w:rPr>
              <w:t>特克斯县职业技术学校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209F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97FADE">
            <w:pPr>
              <w:jc w:val="center"/>
            </w:pPr>
            <w:r>
              <w:rPr>
                <w:rFonts w:ascii="宋体" w:hAnsi="宋体" w:eastAsia="宋体"/>
                <w:sz w:val="16"/>
              </w:rPr>
              <w:t>特克斯县职业技术学校</w:t>
            </w:r>
          </w:p>
        </w:tc>
      </w:tr>
      <w:tr w14:paraId="285B03A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B8D15">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3A47B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B5990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9FADE6">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797086">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657D1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09533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DC7D11">
            <w:pPr>
              <w:jc w:val="center"/>
            </w:pPr>
            <w:r>
              <w:rPr>
                <w:rFonts w:ascii="宋体" w:hAnsi="宋体" w:eastAsia="宋体"/>
                <w:sz w:val="16"/>
              </w:rPr>
              <w:t>得分</w:t>
            </w:r>
          </w:p>
        </w:tc>
      </w:tr>
      <w:tr w14:paraId="518245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9B949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53F18">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2F7CD0">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DAFE85">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869E09">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020DD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04B64A">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5EB164">
            <w:pPr>
              <w:jc w:val="center"/>
            </w:pPr>
            <w:r>
              <w:rPr>
                <w:rFonts w:ascii="宋体" w:hAnsi="宋体" w:eastAsia="宋体"/>
                <w:sz w:val="16"/>
              </w:rPr>
              <w:t>10.00</w:t>
            </w:r>
          </w:p>
        </w:tc>
      </w:tr>
      <w:tr w14:paraId="2828F2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35FF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E31A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CB2FA">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F94819">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11AD50">
            <w:pPr>
              <w:jc w:val="center"/>
            </w:pPr>
            <w:r>
              <w:rPr>
                <w:rFonts w:ascii="宋体" w:hAnsi="宋体" w:eastAsia="宋体"/>
                <w:sz w:val="16"/>
              </w:rPr>
              <w:t>0.40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462BE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D07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00084">
            <w:pPr>
              <w:jc w:val="center"/>
            </w:pPr>
            <w:r>
              <w:rPr>
                <w:rFonts w:ascii="宋体" w:hAnsi="宋体" w:eastAsia="宋体"/>
                <w:sz w:val="16"/>
              </w:rPr>
              <w:t>—</w:t>
            </w:r>
          </w:p>
        </w:tc>
      </w:tr>
      <w:tr w14:paraId="09C223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EF6FCB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1AB8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8FAFF2">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46B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498310">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AA152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5D86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8CEEE">
            <w:pPr>
              <w:jc w:val="center"/>
            </w:pPr>
            <w:r>
              <w:rPr>
                <w:rFonts w:ascii="宋体" w:hAnsi="宋体" w:eastAsia="宋体"/>
                <w:sz w:val="16"/>
              </w:rPr>
              <w:t>—</w:t>
            </w:r>
          </w:p>
        </w:tc>
      </w:tr>
      <w:tr w14:paraId="391B9E4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5D8D9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6C9610B">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ABDB8">
            <w:pPr>
              <w:jc w:val="center"/>
            </w:pPr>
            <w:r>
              <w:rPr>
                <w:rFonts w:ascii="宋体" w:hAnsi="宋体" w:eastAsia="宋体"/>
                <w:sz w:val="16"/>
              </w:rPr>
              <w:t>实际完成情况</w:t>
            </w:r>
          </w:p>
        </w:tc>
      </w:tr>
      <w:tr w14:paraId="1866B8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9C6166"/>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FAF3F">
            <w:pPr>
              <w:jc w:val="both"/>
            </w:pPr>
            <w:r>
              <w:rPr>
                <w:rFonts w:ascii="宋体" w:hAnsi="宋体" w:eastAsia="宋体"/>
                <w:sz w:val="16"/>
              </w:rPr>
              <w:t>2024年中职国家助学金计划资助学生50人，地方财政承担资金0.4万元，分两学期进行资助，平均资助标准每生每年80元，覆盖所有在校贫困学生，使中职阶段教育各项国家资助按规定落到实处，以此激励学生勤奋学习、努力进取，提高学生思想道德素养和知识水平，满足家庭经济困难学生基本生活需要，保障家庭经济困难学生顺利完成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C19A30">
            <w:pPr>
              <w:jc w:val="both"/>
            </w:pPr>
            <w:r>
              <w:rPr>
                <w:rFonts w:ascii="宋体" w:hAnsi="宋体" w:eastAsia="宋体"/>
                <w:sz w:val="16"/>
              </w:rPr>
              <w:t>2024年完成了50人的资助，全额落实财政拨款资金，切实保障了学生基本生活需求与学业连续性，实现应助尽助的预期成效。</w:t>
            </w:r>
          </w:p>
        </w:tc>
      </w:tr>
      <w:tr w14:paraId="313E000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F8C6B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F02D1">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6CAF2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5BB1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E0AB7">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43D4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72A72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7E50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A0CC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2E3E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12A0F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D1DD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692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7055F">
            <w:pPr>
              <w:jc w:val="center"/>
            </w:pPr>
            <w:r>
              <w:rPr>
                <w:rFonts w:ascii="宋体" w:hAnsi="宋体" w:eastAsia="宋体"/>
                <w:sz w:val="16"/>
              </w:rPr>
              <w:t>偏差原因分析及改进措施</w:t>
            </w:r>
          </w:p>
        </w:tc>
      </w:tr>
      <w:tr w14:paraId="56C486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18FB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01A159">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552A52">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DAEF0">
            <w:pPr>
              <w:jc w:val="center"/>
            </w:pPr>
            <w:r>
              <w:rPr>
                <w:rFonts w:ascii="宋体" w:hAnsi="宋体" w:eastAsia="宋体"/>
                <w:sz w:val="16"/>
              </w:rPr>
              <w:t>受助学生数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2D965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F666A">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B6D55">
            <w:pPr>
              <w:jc w:val="center"/>
            </w:pPr>
            <w:r>
              <w:rPr>
                <w:rFonts w:ascii="宋体" w:hAnsi="宋体" w:eastAsia="宋体"/>
                <w:sz w:val="16"/>
              </w:rPr>
              <w:t>55人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531E">
            <w:pPr>
              <w:jc w:val="center"/>
            </w:pPr>
            <w:r>
              <w:rPr>
                <w:rFonts w:ascii="宋体" w:hAnsi="宋体" w:eastAsia="宋体"/>
                <w:sz w:val="16"/>
              </w:rPr>
              <w:t>110%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5FD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A0307">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5B168B">
            <w:pPr>
              <w:jc w:val="center"/>
            </w:pPr>
            <w:r>
              <w:rPr>
                <w:rFonts w:ascii="宋体" w:hAnsi="宋体" w:eastAsia="宋体"/>
                <w:sz w:val="16"/>
              </w:rPr>
              <w:t>51人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3ECFF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3AFA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9BD30">
            <w:pPr>
              <w:jc w:val="center"/>
            </w:pPr>
            <w:r>
              <w:rPr>
                <w:rFonts w:ascii="宋体" w:hAnsi="宋体" w:eastAsia="宋体"/>
                <w:sz w:val="16"/>
              </w:rPr>
              <w:t>学校扩大招生规模，在校生人数增加，助学金受助人数增多。</w:t>
            </w:r>
          </w:p>
        </w:tc>
      </w:tr>
      <w:tr w14:paraId="7BCDEC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D134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A04D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DC9B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B4819D">
            <w:pPr>
              <w:jc w:val="center"/>
            </w:pPr>
            <w:r>
              <w:rPr>
                <w:rFonts w:ascii="宋体" w:hAnsi="宋体" w:eastAsia="宋体"/>
                <w:sz w:val="16"/>
              </w:rPr>
              <w:t>助学金发放次数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EAD2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026AF">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B5539">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40CCA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749C0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E0C79">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9345C">
            <w:pPr>
              <w:jc w:val="center"/>
            </w:pPr>
            <w:r>
              <w:rPr>
                <w:rFonts w:ascii="宋体" w:hAnsi="宋体" w:eastAsia="宋体"/>
                <w:sz w:val="16"/>
              </w:rPr>
              <w:t>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0837B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FDB38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EF0ECF">
            <w:pPr>
              <w:jc w:val="center"/>
            </w:pPr>
          </w:p>
        </w:tc>
      </w:tr>
      <w:tr w14:paraId="4D4C8C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846C1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87A8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CEEF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6675D1">
            <w:pPr>
              <w:jc w:val="center"/>
            </w:pPr>
            <w:r>
              <w:rPr>
                <w:rFonts w:ascii="宋体" w:hAnsi="宋体" w:eastAsia="宋体"/>
                <w:sz w:val="16"/>
              </w:rPr>
              <w:t>资金足额到位率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AD9D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3A9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DB6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A0BA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848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E94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169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62D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BE7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CF1D5">
            <w:pPr>
              <w:jc w:val="center"/>
            </w:pPr>
          </w:p>
        </w:tc>
      </w:tr>
      <w:tr w14:paraId="234A30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5A37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7E16D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6FBD2">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A898E">
            <w:pPr>
              <w:jc w:val="center"/>
            </w:pPr>
            <w:r>
              <w:rPr>
                <w:rFonts w:ascii="宋体" w:hAnsi="宋体" w:eastAsia="宋体"/>
                <w:sz w:val="16"/>
              </w:rPr>
              <w:t>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02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E9FD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1FF2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BDF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8F1E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0E17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CD0D1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FE3D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32E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1BC8">
            <w:pPr>
              <w:jc w:val="center"/>
            </w:pPr>
          </w:p>
        </w:tc>
      </w:tr>
      <w:tr w14:paraId="64E5A1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61F3A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C9D2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C9A0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8E02A">
            <w:pPr>
              <w:jc w:val="center"/>
            </w:pPr>
            <w:r>
              <w:rPr>
                <w:rFonts w:ascii="宋体" w:hAnsi="宋体" w:eastAsia="宋体"/>
                <w:sz w:val="16"/>
              </w:rPr>
              <w:t>助学金资助标准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E41F0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A34CC6">
            <w:pPr>
              <w:jc w:val="center"/>
            </w:pPr>
            <w:r>
              <w:rPr>
                <w:rFonts w:ascii="宋体" w:hAnsi="宋体" w:eastAsia="宋体"/>
                <w:sz w:val="16"/>
              </w:rPr>
              <w:t>=40元/生/学期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F469F">
            <w:pPr>
              <w:jc w:val="center"/>
            </w:pPr>
            <w:r>
              <w:rPr>
                <w:rFonts w:ascii="宋体" w:hAnsi="宋体" w:eastAsia="宋体"/>
                <w:sz w:val="16"/>
              </w:rPr>
              <w:t>40元/生/学期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B648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3243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A0E9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4A08D">
            <w:pPr>
              <w:jc w:val="center"/>
            </w:pPr>
            <w:r>
              <w:rPr>
                <w:rFonts w:ascii="宋体" w:hAnsi="宋体" w:eastAsia="宋体"/>
                <w:sz w:val="16"/>
              </w:rPr>
              <w:t>40元/生/学期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CD318">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0F1D2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0ACF8">
            <w:pPr>
              <w:jc w:val="center"/>
            </w:pPr>
          </w:p>
        </w:tc>
      </w:tr>
      <w:tr w14:paraId="6124C8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FBEDB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B54A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55A92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ED44D">
            <w:pPr>
              <w:jc w:val="center"/>
            </w:pPr>
            <w:r>
              <w:rPr>
                <w:rFonts w:ascii="宋体" w:hAnsi="宋体" w:eastAsia="宋体"/>
                <w:sz w:val="16"/>
              </w:rPr>
              <w:t>减轻经济困难学生家庭负担</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C2D95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D44C73">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9BC89">
            <w:pPr>
              <w:jc w:val="center"/>
            </w:pPr>
            <w:r>
              <w:rPr>
                <w:rFonts w:ascii="宋体" w:hAnsi="宋体" w:eastAsia="宋体"/>
                <w:sz w:val="16"/>
              </w:rPr>
              <w:tab/>
            </w: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E6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52B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EC9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BD486">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52285">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CBCB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B966B">
            <w:pPr>
              <w:jc w:val="center"/>
            </w:pPr>
          </w:p>
        </w:tc>
      </w:tr>
      <w:tr w14:paraId="786070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2C1D5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FFD7B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8666C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C47FD0">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C928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97E1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C7E6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BE9AF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7810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8920A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0456D1">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5CED5">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CD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BF36C7">
            <w:pPr>
              <w:jc w:val="center"/>
            </w:pPr>
          </w:p>
        </w:tc>
      </w:tr>
      <w:tr w14:paraId="3620F1E1">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1D071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99E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3A50D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CB5C5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6DBCDE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B78CDA">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42FE0C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F7460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744B0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ADC0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864E3F"/>
        </w:tc>
      </w:tr>
    </w:tbl>
    <w:p w14:paraId="5E73E76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137"/>
        <w:gridCol w:w="495"/>
        <w:gridCol w:w="776"/>
        <w:gridCol w:w="696"/>
        <w:gridCol w:w="632"/>
        <w:gridCol w:w="632"/>
        <w:gridCol w:w="632"/>
        <w:gridCol w:w="632"/>
        <w:gridCol w:w="632"/>
        <w:gridCol w:w="632"/>
        <w:gridCol w:w="632"/>
      </w:tblGrid>
      <w:tr w14:paraId="3F5DCC24">
        <w:tblPrEx>
          <w:tblCellMar>
            <w:top w:w="0" w:type="dxa"/>
            <w:left w:w="108" w:type="dxa"/>
            <w:bottom w:w="0" w:type="dxa"/>
            <w:right w:w="108" w:type="dxa"/>
          </w:tblCellMar>
        </w:tblPrEx>
        <w:tc>
          <w:tcPr>
            <w:tcW w:w="9056" w:type="dxa"/>
            <w:gridSpan w:val="15"/>
            <w:vAlign w:val="center"/>
          </w:tcPr>
          <w:p w14:paraId="02464B1C">
            <w:pPr>
              <w:jc w:val="center"/>
            </w:pPr>
            <w:r>
              <w:rPr>
                <w:rFonts w:ascii="宋体" w:hAnsi="宋体" w:eastAsia="宋体"/>
                <w:sz w:val="24"/>
              </w:rPr>
              <w:t>项目支出绩效自评表</w:t>
            </w:r>
          </w:p>
        </w:tc>
      </w:tr>
      <w:tr w14:paraId="16657858">
        <w:tblPrEx>
          <w:tblCellMar>
            <w:top w:w="0" w:type="dxa"/>
            <w:left w:w="108" w:type="dxa"/>
            <w:bottom w:w="0" w:type="dxa"/>
            <w:right w:w="108" w:type="dxa"/>
          </w:tblCellMar>
        </w:tblPrEx>
        <w:tc>
          <w:tcPr>
            <w:tcW w:w="9056" w:type="dxa"/>
            <w:gridSpan w:val="15"/>
            <w:vAlign w:val="center"/>
          </w:tcPr>
          <w:p w14:paraId="5B38499B">
            <w:pPr>
              <w:jc w:val="center"/>
            </w:pPr>
            <w:r>
              <w:rPr>
                <w:rFonts w:ascii="宋体" w:hAnsi="宋体" w:eastAsia="宋体"/>
                <w:sz w:val="24"/>
              </w:rPr>
              <w:t>(2024年度)</w:t>
            </w:r>
          </w:p>
        </w:tc>
      </w:tr>
      <w:tr w14:paraId="0305CBC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39D0F">
            <w:pPr>
              <w:jc w:val="center"/>
            </w:pPr>
            <w:r>
              <w:rPr>
                <w:rFonts w:ascii="宋体" w:hAnsi="宋体" w:eastAsia="宋体"/>
                <w:sz w:val="16"/>
              </w:rPr>
              <w:t>项目名称</w:t>
            </w:r>
          </w:p>
        </w:tc>
        <w:tc>
          <w:tcPr>
            <w:tcW w:w="8424"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76346C84">
            <w:pPr>
              <w:jc w:val="center"/>
            </w:pPr>
            <w:r>
              <w:rPr>
                <w:rFonts w:ascii="宋体" w:hAnsi="宋体" w:eastAsia="宋体"/>
                <w:sz w:val="16"/>
              </w:rPr>
              <w:t>2024年学生资助补助经费中职免学费资金 伊州财教</w:t>
            </w:r>
            <w:r>
              <w:rPr>
                <w:rFonts w:hint="eastAsia" w:ascii="宋体" w:hAnsi="宋体"/>
                <w:sz w:val="16"/>
                <w:lang w:eastAsia="zh-CN"/>
              </w:rPr>
              <w:t>〔2023〕70号</w:t>
            </w:r>
            <w:r>
              <w:rPr>
                <w:rFonts w:ascii="宋体" w:hAnsi="宋体" w:eastAsia="宋体"/>
                <w:sz w:val="16"/>
              </w:rPr>
              <w:t>、伊州财教</w:t>
            </w:r>
            <w:r>
              <w:rPr>
                <w:rFonts w:hint="eastAsia" w:ascii="宋体" w:hAnsi="宋体"/>
                <w:sz w:val="16"/>
                <w:lang w:eastAsia="zh-CN"/>
              </w:rPr>
              <w:t>〔2023〕83号</w:t>
            </w:r>
          </w:p>
        </w:tc>
      </w:tr>
      <w:tr w14:paraId="77652F3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28B8F">
            <w:pPr>
              <w:jc w:val="center"/>
            </w:pPr>
            <w:r>
              <w:rPr>
                <w:rFonts w:ascii="宋体" w:hAnsi="宋体" w:eastAsia="宋体"/>
                <w:sz w:val="16"/>
              </w:rPr>
              <w:t>主管部门</w:t>
            </w:r>
          </w:p>
        </w:tc>
        <w:tc>
          <w:tcPr>
            <w:tcW w:w="463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D6F37BE">
            <w:pPr>
              <w:jc w:val="center"/>
            </w:pPr>
            <w:r>
              <w:rPr>
                <w:rFonts w:ascii="宋体" w:hAnsi="宋体" w:eastAsia="宋体"/>
                <w:sz w:val="16"/>
              </w:rPr>
              <w:t>特克斯县职业技术学校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0EE0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A9F3E1">
            <w:pPr>
              <w:jc w:val="center"/>
            </w:pPr>
            <w:r>
              <w:rPr>
                <w:rFonts w:ascii="宋体" w:hAnsi="宋体" w:eastAsia="宋体"/>
                <w:sz w:val="16"/>
              </w:rPr>
              <w:t>特克斯县职业技术学校</w:t>
            </w:r>
          </w:p>
        </w:tc>
      </w:tr>
      <w:tr w14:paraId="7DD08DF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989300">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724A3A">
            <w:pPr>
              <w:jc w:val="center"/>
            </w:pP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5EE1CE9">
            <w:pPr>
              <w:jc w:val="center"/>
            </w:pPr>
            <w:r>
              <w:rPr>
                <w:rFonts w:ascii="宋体" w:hAnsi="宋体" w:eastAsia="宋体"/>
                <w:sz w:val="16"/>
              </w:rPr>
              <w:t>年初预算数</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6F6DB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B7AD4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2F40D1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D1A1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CD1F3">
            <w:pPr>
              <w:jc w:val="center"/>
            </w:pPr>
            <w:r>
              <w:rPr>
                <w:rFonts w:ascii="宋体" w:hAnsi="宋体" w:eastAsia="宋体"/>
                <w:sz w:val="16"/>
              </w:rPr>
              <w:t>得分</w:t>
            </w:r>
          </w:p>
        </w:tc>
      </w:tr>
      <w:tr w14:paraId="531E01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8B5E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185B34">
            <w:pPr>
              <w:jc w:val="center"/>
            </w:pPr>
            <w:r>
              <w:rPr>
                <w:rFonts w:ascii="宋体" w:hAnsi="宋体" w:eastAsia="宋体"/>
                <w:sz w:val="16"/>
              </w:rPr>
              <w:t>年度资金总额</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1C63E9">
            <w:pPr>
              <w:jc w:val="center"/>
            </w:pPr>
            <w:r>
              <w:rPr>
                <w:rFonts w:ascii="宋体" w:hAnsi="宋体" w:eastAsia="宋体"/>
                <w:sz w:val="16"/>
              </w:rPr>
              <w:t>26.71</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2A9E5E">
            <w:pPr>
              <w:jc w:val="center"/>
            </w:pPr>
            <w:r>
              <w:rPr>
                <w:rFonts w:ascii="宋体" w:hAnsi="宋体" w:eastAsia="宋体"/>
                <w:sz w:val="16"/>
              </w:rPr>
              <w:t>14.20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AB4AE9">
            <w:pPr>
              <w:jc w:val="center"/>
            </w:pPr>
            <w:r>
              <w:rPr>
                <w:rFonts w:ascii="宋体" w:hAnsi="宋体" w:eastAsia="宋体"/>
                <w:sz w:val="16"/>
              </w:rPr>
              <w:t>14.20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F0C54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DADF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C1456">
            <w:pPr>
              <w:jc w:val="center"/>
            </w:pPr>
            <w:r>
              <w:rPr>
                <w:rFonts w:ascii="宋体" w:hAnsi="宋体" w:eastAsia="宋体"/>
                <w:sz w:val="16"/>
              </w:rPr>
              <w:t>10.00</w:t>
            </w:r>
          </w:p>
        </w:tc>
      </w:tr>
      <w:tr w14:paraId="33F75E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CAAD9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4C8EF2">
            <w:pPr>
              <w:jc w:val="center"/>
            </w:pPr>
            <w:r>
              <w:rPr>
                <w:rFonts w:ascii="宋体" w:hAnsi="宋体" w:eastAsia="宋体"/>
                <w:sz w:val="16"/>
              </w:rPr>
              <w:t>其中：当年财政拨款</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59D322">
            <w:pPr>
              <w:jc w:val="center"/>
            </w:pPr>
            <w:r>
              <w:rPr>
                <w:rFonts w:ascii="宋体" w:hAnsi="宋体" w:eastAsia="宋体"/>
                <w:sz w:val="16"/>
              </w:rPr>
              <w:t>26.71</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5E36A">
            <w:pPr>
              <w:jc w:val="center"/>
            </w:pPr>
            <w:r>
              <w:rPr>
                <w:rFonts w:ascii="宋体" w:hAnsi="宋体" w:eastAsia="宋体"/>
                <w:sz w:val="16"/>
              </w:rPr>
              <w:t>14.20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1F7BCF">
            <w:pPr>
              <w:jc w:val="center"/>
            </w:pPr>
            <w:r>
              <w:rPr>
                <w:rFonts w:ascii="宋体" w:hAnsi="宋体" w:eastAsia="宋体"/>
                <w:sz w:val="16"/>
              </w:rPr>
              <w:t>14.20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96445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6AD2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9682C">
            <w:pPr>
              <w:jc w:val="center"/>
            </w:pPr>
            <w:r>
              <w:rPr>
                <w:rFonts w:ascii="宋体" w:hAnsi="宋体" w:eastAsia="宋体"/>
                <w:sz w:val="16"/>
              </w:rPr>
              <w:t>—</w:t>
            </w:r>
          </w:p>
        </w:tc>
      </w:tr>
      <w:tr w14:paraId="505E1AF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C3E29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D248A">
            <w:pPr>
              <w:jc w:val="center"/>
            </w:pPr>
            <w:r>
              <w:rPr>
                <w:rFonts w:ascii="宋体" w:hAnsi="宋体" w:eastAsia="宋体"/>
                <w:sz w:val="16"/>
              </w:rPr>
              <w:t xml:space="preserve">  其他资金</w:t>
            </w:r>
          </w:p>
        </w:tc>
        <w:tc>
          <w:tcPr>
            <w:tcW w:w="1264"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A10483">
            <w:pPr>
              <w:jc w:val="center"/>
            </w:pPr>
            <w:r>
              <w:rPr>
                <w:rFonts w:ascii="宋体" w:hAnsi="宋体" w:eastAsia="宋体"/>
                <w:sz w:val="16"/>
              </w:rPr>
              <w:t>0.00</w:t>
            </w:r>
          </w:p>
        </w:tc>
        <w:tc>
          <w:tcPr>
            <w:tcW w:w="147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A82F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E3C1E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31B7D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3C2D2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125D0">
            <w:pPr>
              <w:jc w:val="center"/>
            </w:pPr>
            <w:r>
              <w:rPr>
                <w:rFonts w:ascii="宋体" w:hAnsi="宋体" w:eastAsia="宋体"/>
                <w:sz w:val="16"/>
              </w:rPr>
              <w:t>—</w:t>
            </w:r>
          </w:p>
        </w:tc>
      </w:tr>
      <w:tr w14:paraId="1CC3766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58E4C4">
            <w:pPr>
              <w:jc w:val="center"/>
            </w:pPr>
            <w:r>
              <w:rPr>
                <w:rFonts w:ascii="宋体" w:hAnsi="宋体" w:eastAsia="宋体"/>
                <w:sz w:val="16"/>
              </w:rPr>
              <w:t>年度总体目标</w:t>
            </w:r>
          </w:p>
        </w:tc>
        <w:tc>
          <w:tcPr>
            <w:tcW w:w="463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5C5B0E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8345773">
            <w:pPr>
              <w:jc w:val="center"/>
            </w:pPr>
            <w:r>
              <w:rPr>
                <w:rFonts w:ascii="宋体" w:hAnsi="宋体" w:eastAsia="宋体"/>
                <w:sz w:val="16"/>
              </w:rPr>
              <w:t>实际完成情况</w:t>
            </w:r>
          </w:p>
        </w:tc>
      </w:tr>
      <w:tr w14:paraId="39BE9E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FFD948"/>
        </w:tc>
        <w:tc>
          <w:tcPr>
            <w:tcW w:w="4632"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4DD9815">
            <w:pPr>
              <w:jc w:val="both"/>
            </w:pPr>
            <w:r>
              <w:rPr>
                <w:rFonts w:ascii="宋体" w:hAnsi="宋体" w:eastAsia="宋体"/>
                <w:sz w:val="16"/>
              </w:rPr>
              <w:t>2024年中职免学费到位资金14.2万元，计划资助学生262人，免学费预计资助标准：: 541.98元/生/年，减轻中职学生家庭经济压力，帮助贫困学生完成学业，减少因贫辍学率。使中职阶段教育各项国家资助按规定落到实处，以此激励学生勤奋学习、努力进取，提高学生思想道德素养和知识水平，掌握专业技能。满足家庭经济困难学生基本生活需要，保障家庭经济困难学生顺利完成中职学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5623AA">
            <w:pPr>
              <w:jc w:val="both"/>
            </w:pPr>
            <w:r>
              <w:rPr>
                <w:rFonts w:ascii="宋体" w:hAnsi="宋体" w:eastAsia="宋体"/>
                <w:sz w:val="16"/>
              </w:rPr>
              <w:t>通过使用免学费资金保障学校正常运转，切实保障了学生基本生活需求与学业连续性，实现应助尽助的预期成效。</w:t>
            </w:r>
          </w:p>
        </w:tc>
      </w:tr>
      <w:tr w14:paraId="6D0728F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1747500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184F1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339F5">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7985">
            <w:pPr>
              <w:jc w:val="center"/>
            </w:pPr>
            <w:r>
              <w:rPr>
                <w:rFonts w:ascii="宋体" w:hAnsi="宋体" w:eastAsia="宋体"/>
                <w:sz w:val="16"/>
              </w:rPr>
              <w:t>三级指标</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5D8CF">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D6C15DA">
            <w:pPr>
              <w:jc w:val="center"/>
            </w:pPr>
            <w:r>
              <w:rPr>
                <w:rFonts w:ascii="宋体" w:hAnsi="宋体" w:eastAsia="宋体"/>
                <w:sz w:val="16"/>
              </w:rPr>
              <w:t>目标值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AA19009">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24349">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A9C0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A48F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D2E7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1168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584F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DC1B7D">
            <w:pPr>
              <w:jc w:val="center"/>
            </w:pPr>
            <w:r>
              <w:rPr>
                <w:rFonts w:ascii="宋体" w:hAnsi="宋体" w:eastAsia="宋体"/>
                <w:sz w:val="16"/>
              </w:rPr>
              <w:t>偏差原因分析及改进措施</w:t>
            </w:r>
          </w:p>
        </w:tc>
      </w:tr>
      <w:tr w14:paraId="726FD37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65C58E">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46742E5">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1B643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385A40">
            <w:pPr>
              <w:jc w:val="center"/>
            </w:pPr>
            <w:r>
              <w:rPr>
                <w:rFonts w:ascii="宋体" w:hAnsi="宋体" w:eastAsia="宋体"/>
                <w:sz w:val="16"/>
              </w:rPr>
              <w:t>中职享受免学费学生人数</w:t>
            </w:r>
          </w:p>
        </w:tc>
        <w:tc>
          <w:tcPr>
            <w:tcW w:w="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6F6C2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DAA1104">
            <w:pPr>
              <w:jc w:val="center"/>
            </w:pPr>
            <w:r>
              <w:rPr>
                <w:rFonts w:ascii="宋体" w:hAnsi="宋体" w:eastAsia="宋体"/>
                <w:sz w:val="16"/>
              </w:rPr>
              <w:t>=262人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6CDE643D">
            <w:pPr>
              <w:jc w:val="center"/>
            </w:pPr>
            <w:r>
              <w:rPr>
                <w:rFonts w:ascii="宋体" w:hAnsi="宋体" w:eastAsia="宋体"/>
                <w:sz w:val="16"/>
              </w:rPr>
              <w:t>291人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48123">
            <w:pPr>
              <w:jc w:val="center"/>
            </w:pPr>
            <w:r>
              <w:rPr>
                <w:rFonts w:ascii="宋体" w:hAnsi="宋体" w:eastAsia="宋体"/>
                <w:sz w:val="16"/>
              </w:rPr>
              <w:t>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487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6D1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14885">
            <w:pPr>
              <w:jc w:val="center"/>
            </w:pPr>
            <w:r>
              <w:rPr>
                <w:rFonts w:ascii="宋体" w:hAnsi="宋体" w:eastAsia="宋体"/>
                <w:sz w:val="16"/>
              </w:rPr>
              <w:t>174人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0E7A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9A225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8ACD8">
            <w:pPr>
              <w:jc w:val="center"/>
            </w:pPr>
            <w:r>
              <w:rPr>
                <w:rFonts w:ascii="宋体" w:hAnsi="宋体" w:eastAsia="宋体"/>
                <w:sz w:val="16"/>
              </w:rPr>
              <w:t>按2023年底进行预算，2024年扩大招生，在校生人数增加</w:t>
            </w:r>
          </w:p>
        </w:tc>
      </w:tr>
      <w:tr w14:paraId="2B992A4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AA76E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946E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C5D13"/>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07EEBE">
            <w:pPr>
              <w:jc w:val="center"/>
            </w:pPr>
            <w:r>
              <w:rPr>
                <w:rFonts w:ascii="宋体" w:hAnsi="宋体" w:eastAsia="宋体"/>
                <w:sz w:val="16"/>
              </w:rPr>
              <w:t>中职国家免学费应受助学生享受资助比例</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C5B0FBB">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030521">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23AA207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6651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718A9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59E9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657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534C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69A6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2F520">
            <w:pPr>
              <w:jc w:val="center"/>
            </w:pPr>
          </w:p>
        </w:tc>
      </w:tr>
      <w:tr w14:paraId="022AC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DB329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02C1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28166C">
            <w:pPr>
              <w:jc w:val="center"/>
            </w:pPr>
            <w:r>
              <w:rPr>
                <w:rFonts w:ascii="宋体" w:hAnsi="宋体" w:eastAsia="宋体"/>
                <w:sz w:val="16"/>
              </w:rPr>
              <w:t>质量指标</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ADB189">
            <w:pPr>
              <w:jc w:val="center"/>
            </w:pPr>
            <w:r>
              <w:rPr>
                <w:rFonts w:ascii="宋体" w:hAnsi="宋体" w:eastAsia="宋体"/>
                <w:sz w:val="16"/>
              </w:rPr>
              <w:t>资金足额到位率</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4B0CD2AB">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CD1908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B037B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29C69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2C9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4A5E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8B7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8ADC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EE913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AE663B">
            <w:pPr>
              <w:jc w:val="center"/>
            </w:pPr>
          </w:p>
        </w:tc>
      </w:tr>
      <w:tr w14:paraId="048CECF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2C73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C97DA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4F49E5"/>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1583C8">
            <w:pPr>
              <w:jc w:val="center"/>
            </w:pPr>
            <w:r>
              <w:rPr>
                <w:rFonts w:ascii="宋体" w:hAnsi="宋体" w:eastAsia="宋体"/>
                <w:sz w:val="16"/>
              </w:rPr>
              <w:t>资助政策覆盖率</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1DE872A5">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9110AE7">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C9663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39F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87F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B10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B16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2445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2E4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717C0">
            <w:pPr>
              <w:jc w:val="center"/>
            </w:pPr>
          </w:p>
        </w:tc>
      </w:tr>
      <w:tr w14:paraId="3552B0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BB10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ABE26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C00F3">
            <w:pPr>
              <w:jc w:val="center"/>
            </w:pPr>
            <w:r>
              <w:rPr>
                <w:rFonts w:ascii="宋体" w:hAnsi="宋体" w:eastAsia="宋体"/>
                <w:sz w:val="16"/>
              </w:rPr>
              <w:t>时效指标</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FE48EC">
            <w:pPr>
              <w:jc w:val="center"/>
            </w:pPr>
            <w:r>
              <w:rPr>
                <w:rFonts w:ascii="宋体" w:hAnsi="宋体" w:eastAsia="宋体"/>
                <w:sz w:val="16"/>
              </w:rPr>
              <w:t>资助资金按时发放率</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512E38E4">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FE6F0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591DA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0B7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32DFA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870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0381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A8AD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499C4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51382">
            <w:pPr>
              <w:jc w:val="center"/>
            </w:pPr>
          </w:p>
        </w:tc>
      </w:tr>
      <w:tr w14:paraId="21267F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3706A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55165">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A1C46">
            <w:pPr>
              <w:jc w:val="center"/>
            </w:pPr>
            <w:r>
              <w:rPr>
                <w:rFonts w:ascii="宋体" w:hAnsi="宋体" w:eastAsia="宋体"/>
                <w:sz w:val="16"/>
              </w:rPr>
              <w:t>经济成本指标</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33B0E5">
            <w:pPr>
              <w:jc w:val="center"/>
            </w:pPr>
            <w:r>
              <w:rPr>
                <w:rFonts w:ascii="宋体" w:hAnsi="宋体" w:eastAsia="宋体"/>
                <w:sz w:val="16"/>
              </w:rPr>
              <w:t>中职免学费资助标准</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635181DE">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2523435">
            <w:pPr>
              <w:jc w:val="center"/>
            </w:pPr>
            <w:r>
              <w:rPr>
                <w:rFonts w:ascii="宋体" w:hAnsi="宋体" w:eastAsia="宋体"/>
                <w:sz w:val="16"/>
              </w:rPr>
              <w:t>=541.98元/生/年</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B86FE48">
            <w:pPr>
              <w:jc w:val="center"/>
            </w:pPr>
            <w:r>
              <w:rPr>
                <w:rFonts w:ascii="宋体" w:hAnsi="宋体" w:eastAsia="宋体"/>
                <w:sz w:val="16"/>
              </w:rPr>
              <w:t>541.98元/生/年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FB90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D58E3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95D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2D68">
            <w:pPr>
              <w:jc w:val="center"/>
            </w:pPr>
            <w:r>
              <w:rPr>
                <w:rFonts w:ascii="宋体" w:hAnsi="宋体" w:eastAsia="宋体"/>
                <w:sz w:val="16"/>
              </w:rPr>
              <w:t>2000元/生/年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2C68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EB86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71D2C">
            <w:pPr>
              <w:jc w:val="center"/>
            </w:pPr>
          </w:p>
        </w:tc>
      </w:tr>
      <w:tr w14:paraId="3F2A7B0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A78B8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CA73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B1CE6">
            <w:pPr>
              <w:jc w:val="center"/>
            </w:pPr>
            <w:r>
              <w:rPr>
                <w:rFonts w:ascii="宋体" w:hAnsi="宋体" w:eastAsia="宋体"/>
                <w:sz w:val="16"/>
              </w:rPr>
              <w:t>经济效益指标</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DF28F">
            <w:pPr>
              <w:jc w:val="center"/>
            </w:pPr>
            <w:r>
              <w:rPr>
                <w:rFonts w:ascii="宋体" w:hAnsi="宋体" w:eastAsia="宋体"/>
                <w:sz w:val="16"/>
              </w:rPr>
              <w:t>家庭经济困难学生生活负担</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230D9E0D">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68F257">
            <w:pPr>
              <w:jc w:val="center"/>
            </w:pPr>
            <w:r>
              <w:rPr>
                <w:rFonts w:ascii="宋体" w:hAnsi="宋体" w:eastAsia="宋体"/>
                <w:sz w:val="16"/>
              </w:rPr>
              <w:t>有效减轻</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5B997B4A">
            <w:pPr>
              <w:jc w:val="center"/>
            </w:pPr>
            <w:r>
              <w:rPr>
                <w:rFonts w:ascii="宋体" w:hAnsi="宋体" w:eastAsia="宋体"/>
                <w:sz w:val="16"/>
              </w:rPr>
              <w:tab/>
            </w: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0E5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419B4">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BA0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9587E">
            <w:pPr>
              <w:jc w:val="center"/>
            </w:pPr>
            <w:r>
              <w:rPr>
                <w:rFonts w:ascii="宋体" w:hAnsi="宋体" w:eastAsia="宋体"/>
                <w:sz w:val="16"/>
              </w:rPr>
              <w:t>有效减轻</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854B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CFA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0BEF">
            <w:pPr>
              <w:jc w:val="center"/>
            </w:pPr>
          </w:p>
        </w:tc>
      </w:tr>
      <w:tr w14:paraId="2B6F65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534D1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787661">
            <w:pPr>
              <w:jc w:val="center"/>
            </w:pPr>
            <w:r>
              <w:rPr>
                <w:rFonts w:ascii="宋体" w:hAnsi="宋体" w:eastAsia="宋体"/>
                <w:sz w:val="16"/>
              </w:rPr>
              <w:t>满意度指标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F3EEE9">
            <w:pPr>
              <w:jc w:val="center"/>
            </w:pPr>
            <w:r>
              <w:rPr>
                <w:rFonts w:ascii="宋体" w:hAnsi="宋体" w:eastAsia="宋体"/>
                <w:sz w:val="16"/>
              </w:rPr>
              <w:t>满意度指标</w:t>
            </w:r>
          </w:p>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6729A">
            <w:pPr>
              <w:jc w:val="center"/>
            </w:pPr>
            <w:r>
              <w:rPr>
                <w:rFonts w:ascii="宋体" w:hAnsi="宋体" w:eastAsia="宋体"/>
                <w:sz w:val="16"/>
              </w:rPr>
              <w:t>学生满意度</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590D7777">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9DC572">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D0A3ED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610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D161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FBA0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15882">
            <w:pPr>
              <w:jc w:val="center"/>
            </w:pPr>
            <w:r>
              <w:rPr>
                <w:rFonts w:ascii="宋体" w:hAnsi="宋体" w:eastAsia="宋体"/>
                <w:sz w:val="16"/>
              </w:rPr>
              <w:t>91%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82F64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B9EE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A81E">
            <w:pPr>
              <w:jc w:val="center"/>
            </w:pPr>
          </w:p>
        </w:tc>
      </w:tr>
      <w:tr w14:paraId="3E3701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4C5C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DC9AF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41ACA1"/>
        </w:tc>
        <w:tc>
          <w:tcPr>
            <w:tcW w:w="76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A5D307">
            <w:pPr>
              <w:jc w:val="center"/>
            </w:pPr>
            <w:r>
              <w:rPr>
                <w:rFonts w:ascii="宋体" w:hAnsi="宋体" w:eastAsia="宋体"/>
                <w:sz w:val="16"/>
              </w:rPr>
              <w:t>家长满意度</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4463FCF3">
            <w:pPr>
              <w:jc w:val="center"/>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2752C8">
            <w:pPr>
              <w:jc w:val="center"/>
            </w:pPr>
            <w:r>
              <w:rPr>
                <w:rFonts w:ascii="宋体" w:hAnsi="宋体" w:eastAsia="宋体"/>
                <w:sz w:val="16"/>
              </w:rPr>
              <w:t>&gt;=90%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04FE75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9F9D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F148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B13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4263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2C440">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B457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B7A3C">
            <w:pPr>
              <w:jc w:val="center"/>
            </w:pPr>
          </w:p>
        </w:tc>
      </w:tr>
      <w:tr w14:paraId="1454980E">
        <w:tblPrEx>
          <w:tblCellMar>
            <w:top w:w="0" w:type="dxa"/>
            <w:left w:w="108" w:type="dxa"/>
            <w:bottom w:w="0" w:type="dxa"/>
            <w:right w:w="108" w:type="dxa"/>
          </w:tblCellMar>
        </w:tblPrEx>
        <w:tc>
          <w:tcPr>
            <w:tcW w:w="266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E5D49A">
            <w:pPr>
              <w:jc w:val="center"/>
            </w:pPr>
            <w:r>
              <w:rPr>
                <w:rFonts w:ascii="宋体" w:hAnsi="宋体" w:eastAsia="宋体"/>
                <w:sz w:val="16"/>
              </w:rPr>
              <w:t>总分</w:t>
            </w:r>
          </w:p>
        </w:tc>
        <w:tc>
          <w:tcPr>
            <w:tcW w:w="495" w:type="dxa"/>
            <w:tcBorders>
              <w:top w:val="single" w:color="auto" w:sz="10" w:space="0"/>
              <w:left w:val="single" w:color="auto" w:sz="10" w:space="0"/>
              <w:bottom w:val="single" w:color="auto" w:sz="10" w:space="0"/>
              <w:right w:val="single" w:color="auto" w:sz="10" w:space="0"/>
              <w:insideV w:val="single" w:sz="10" w:space="0"/>
            </w:tcBorders>
            <w:vAlign w:val="center"/>
          </w:tcPr>
          <w:p w14:paraId="4C2FFBEA">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6A76B61C"/>
        </w:tc>
        <w:tc>
          <w:tcPr>
            <w:tcW w:w="696" w:type="dxa"/>
            <w:tcBorders>
              <w:top w:val="single" w:color="auto" w:sz="10" w:space="0"/>
              <w:left w:val="single" w:color="auto" w:sz="10" w:space="0"/>
              <w:bottom w:val="single" w:color="auto" w:sz="10" w:space="0"/>
              <w:right w:val="single" w:color="auto" w:sz="10" w:space="0"/>
              <w:insideV w:val="single" w:sz="10" w:space="0"/>
            </w:tcBorders>
          </w:tcPr>
          <w:p w14:paraId="026CF56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E811D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CECB7">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B92F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F09A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C9285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9F093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EC2344B"/>
        </w:tc>
      </w:tr>
    </w:tbl>
    <w:p w14:paraId="16528232">
      <w:r>
        <w:br w:type="page"/>
      </w:r>
    </w:p>
    <w:tbl>
      <w:tblPr>
        <w:tblStyle w:val="9"/>
        <w:tblW w:w="0" w:type="auto"/>
        <w:tblInd w:w="0" w:type="dxa"/>
        <w:tblLayout w:type="autofit"/>
        <w:tblCellMar>
          <w:top w:w="0" w:type="dxa"/>
          <w:left w:w="108" w:type="dxa"/>
          <w:bottom w:w="0" w:type="dxa"/>
          <w:right w:w="108" w:type="dxa"/>
        </w:tblCellMar>
      </w:tblPr>
      <w:tblGrid>
        <w:gridCol w:w="624"/>
        <w:gridCol w:w="614"/>
        <w:gridCol w:w="614"/>
        <w:gridCol w:w="614"/>
        <w:gridCol w:w="133"/>
        <w:gridCol w:w="486"/>
        <w:gridCol w:w="856"/>
        <w:gridCol w:w="776"/>
        <w:gridCol w:w="625"/>
        <w:gridCol w:w="619"/>
        <w:gridCol w:w="614"/>
        <w:gridCol w:w="625"/>
        <w:gridCol w:w="615"/>
        <w:gridCol w:w="614"/>
        <w:gridCol w:w="631"/>
      </w:tblGrid>
      <w:tr w14:paraId="1571C221">
        <w:tblPrEx>
          <w:tblCellMar>
            <w:top w:w="0" w:type="dxa"/>
            <w:left w:w="108" w:type="dxa"/>
            <w:bottom w:w="0" w:type="dxa"/>
            <w:right w:w="108" w:type="dxa"/>
          </w:tblCellMar>
        </w:tblPrEx>
        <w:tc>
          <w:tcPr>
            <w:tcW w:w="9060" w:type="dxa"/>
            <w:gridSpan w:val="15"/>
            <w:vAlign w:val="center"/>
          </w:tcPr>
          <w:p w14:paraId="083C6C44">
            <w:pPr>
              <w:jc w:val="center"/>
            </w:pPr>
            <w:r>
              <w:rPr>
                <w:rFonts w:ascii="宋体" w:hAnsi="宋体" w:eastAsia="宋体"/>
                <w:sz w:val="24"/>
              </w:rPr>
              <w:t>项目支出绩效自评表</w:t>
            </w:r>
          </w:p>
        </w:tc>
      </w:tr>
      <w:tr w14:paraId="615FC005">
        <w:tblPrEx>
          <w:tblCellMar>
            <w:top w:w="0" w:type="dxa"/>
            <w:left w:w="108" w:type="dxa"/>
            <w:bottom w:w="0" w:type="dxa"/>
            <w:right w:w="108" w:type="dxa"/>
          </w:tblCellMar>
        </w:tblPrEx>
        <w:tc>
          <w:tcPr>
            <w:tcW w:w="9060" w:type="dxa"/>
            <w:gridSpan w:val="15"/>
            <w:vAlign w:val="center"/>
          </w:tcPr>
          <w:p w14:paraId="559E11B6">
            <w:pPr>
              <w:jc w:val="center"/>
            </w:pPr>
            <w:r>
              <w:rPr>
                <w:rFonts w:ascii="宋体" w:hAnsi="宋体" w:eastAsia="宋体"/>
                <w:sz w:val="24"/>
              </w:rPr>
              <w:t>(2024年度)</w:t>
            </w:r>
          </w:p>
        </w:tc>
      </w:tr>
      <w:tr w14:paraId="3ECF29C3">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DAD876E">
            <w:pPr>
              <w:jc w:val="center"/>
            </w:pPr>
            <w:r>
              <w:rPr>
                <w:rFonts w:ascii="宋体" w:hAnsi="宋体" w:eastAsia="宋体"/>
                <w:sz w:val="16"/>
              </w:rPr>
              <w:t>项目名称</w:t>
            </w:r>
          </w:p>
        </w:tc>
        <w:tc>
          <w:tcPr>
            <w:tcW w:w="8436" w:type="dxa"/>
            <w:gridSpan w:val="14"/>
            <w:tcBorders>
              <w:top w:val="single" w:color="auto" w:sz="10" w:space="0"/>
              <w:left w:val="single" w:color="auto" w:sz="10" w:space="0"/>
              <w:bottom w:val="single" w:color="auto" w:sz="10" w:space="0"/>
              <w:right w:val="single" w:color="auto" w:sz="10" w:space="0"/>
              <w:insideV w:val="single" w:sz="10" w:space="0"/>
            </w:tcBorders>
            <w:vAlign w:val="center"/>
          </w:tcPr>
          <w:p w14:paraId="083261C1">
            <w:pPr>
              <w:jc w:val="center"/>
            </w:pPr>
            <w:r>
              <w:rPr>
                <w:rFonts w:ascii="宋体" w:hAnsi="宋体" w:eastAsia="宋体"/>
                <w:sz w:val="16"/>
              </w:rPr>
              <w:t>2024年学生资助补助</w:t>
            </w:r>
            <w:r>
              <w:rPr>
                <w:rFonts w:hint="eastAsia" w:ascii="宋体" w:hAnsi="宋体"/>
                <w:sz w:val="16"/>
                <w:lang w:eastAsia="zh-CN"/>
              </w:rPr>
              <w:t>经费</w:t>
            </w:r>
            <w:r>
              <w:rPr>
                <w:rFonts w:ascii="宋体" w:hAnsi="宋体" w:eastAsia="宋体"/>
                <w:sz w:val="16"/>
              </w:rPr>
              <w:t>直达资金中职助学金 伊州财教</w:t>
            </w:r>
            <w:r>
              <w:rPr>
                <w:rFonts w:hint="eastAsia" w:ascii="宋体" w:hAnsi="宋体"/>
                <w:sz w:val="16"/>
                <w:lang w:eastAsia="zh-CN"/>
              </w:rPr>
              <w:t>〔2023〕83号</w:t>
            </w:r>
            <w:r>
              <w:rPr>
                <w:rFonts w:ascii="宋体" w:hAnsi="宋体" w:eastAsia="宋体"/>
                <w:sz w:val="16"/>
              </w:rPr>
              <w:t>、伊州财教</w:t>
            </w:r>
            <w:r>
              <w:rPr>
                <w:rFonts w:hint="eastAsia" w:ascii="宋体" w:hAnsi="宋体"/>
                <w:sz w:val="16"/>
                <w:lang w:eastAsia="zh-CN"/>
              </w:rPr>
              <w:t>〔2023〕70号</w:t>
            </w:r>
          </w:p>
        </w:tc>
      </w:tr>
      <w:tr w14:paraId="2F6C74F5">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ED02A8B">
            <w:pPr>
              <w:jc w:val="center"/>
            </w:pPr>
            <w:r>
              <w:rPr>
                <w:rFonts w:ascii="宋体" w:hAnsi="宋体" w:eastAsia="宋体"/>
                <w:sz w:val="16"/>
              </w:rPr>
              <w:t>主管部门</w:t>
            </w:r>
          </w:p>
        </w:tc>
        <w:tc>
          <w:tcPr>
            <w:tcW w:w="471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0EDE9F1">
            <w:pPr>
              <w:jc w:val="center"/>
            </w:pPr>
            <w:r>
              <w:rPr>
                <w:rFonts w:ascii="宋体" w:hAnsi="宋体" w:eastAsia="宋体"/>
                <w:sz w:val="16"/>
              </w:rPr>
              <w:t>特克斯县职业技术学校</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F04A45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09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EE8ED92">
            <w:pPr>
              <w:jc w:val="center"/>
            </w:pPr>
            <w:r>
              <w:rPr>
                <w:rFonts w:ascii="宋体" w:hAnsi="宋体" w:eastAsia="宋体"/>
                <w:sz w:val="16"/>
              </w:rPr>
              <w:t>特克斯县职业技术学校</w:t>
            </w:r>
          </w:p>
        </w:tc>
      </w:tr>
      <w:tr w14:paraId="6EC5641F">
        <w:tblPrEx>
          <w:tblCellMar>
            <w:top w:w="0" w:type="dxa"/>
            <w:left w:w="108" w:type="dxa"/>
            <w:bottom w:w="0" w:type="dxa"/>
            <w:right w:w="108" w:type="dxa"/>
          </w:tblCellMar>
        </w:tblPrEx>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AADD02">
            <w:pPr>
              <w:jc w:val="center"/>
            </w:pPr>
            <w:r>
              <w:rPr>
                <w:rFonts w:ascii="宋体" w:hAnsi="宋体" w:eastAsia="宋体"/>
                <w:sz w:val="16"/>
              </w:rPr>
              <w:t>项目资金（万元）</w:t>
            </w:r>
          </w:p>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917730">
            <w:pPr>
              <w:jc w:val="center"/>
            </w:pPr>
          </w:p>
        </w:tc>
        <w:tc>
          <w:tcPr>
            <w:tcW w:w="12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399A394">
            <w:pPr>
              <w:jc w:val="center"/>
            </w:pPr>
            <w:r>
              <w:rPr>
                <w:rFonts w:ascii="宋体" w:hAnsi="宋体" w:eastAsia="宋体"/>
                <w:sz w:val="16"/>
              </w:rPr>
              <w:t>年初预算数</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EB85FB">
            <w:pPr>
              <w:jc w:val="center"/>
            </w:pPr>
            <w:r>
              <w:rPr>
                <w:rFonts w:ascii="宋体" w:hAnsi="宋体" w:eastAsia="宋体"/>
                <w:sz w:val="16"/>
              </w:rPr>
              <w:t>全年预算数</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68354">
            <w:pPr>
              <w:jc w:val="center"/>
            </w:pPr>
            <w:r>
              <w:rPr>
                <w:rFonts w:ascii="宋体" w:hAnsi="宋体" w:eastAsia="宋体"/>
                <w:sz w:val="16"/>
              </w:rPr>
              <w:t>全年执行数</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1AA577">
            <w:pPr>
              <w:jc w:val="center"/>
            </w:pPr>
            <w:r>
              <w:rPr>
                <w:rFonts w:ascii="宋体" w:hAnsi="宋体" w:eastAsia="宋体"/>
                <w:sz w:val="16"/>
              </w:rPr>
              <w:t>分值</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4E57A">
            <w:pPr>
              <w:jc w:val="center"/>
            </w:pPr>
            <w:r>
              <w:rPr>
                <w:rFonts w:ascii="宋体" w:hAnsi="宋体" w:eastAsia="宋体"/>
                <w:sz w:val="16"/>
              </w:rPr>
              <w:t>执行率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3C55527">
            <w:pPr>
              <w:jc w:val="center"/>
            </w:pPr>
            <w:r>
              <w:rPr>
                <w:rFonts w:ascii="宋体" w:hAnsi="宋体" w:eastAsia="宋体"/>
                <w:sz w:val="16"/>
              </w:rPr>
              <w:t>得分</w:t>
            </w:r>
          </w:p>
        </w:tc>
      </w:tr>
      <w:tr w14:paraId="4C18F686">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5F8B2FF"/>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AAA609">
            <w:pPr>
              <w:jc w:val="center"/>
            </w:pPr>
            <w:r>
              <w:rPr>
                <w:rFonts w:ascii="宋体" w:hAnsi="宋体" w:eastAsia="宋体"/>
                <w:sz w:val="16"/>
              </w:rPr>
              <w:t>年度资金总额</w:t>
            </w:r>
          </w:p>
        </w:tc>
        <w:tc>
          <w:tcPr>
            <w:tcW w:w="12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034D434">
            <w:pPr>
              <w:jc w:val="center"/>
            </w:pPr>
            <w:r>
              <w:rPr>
                <w:rFonts w:ascii="宋体" w:hAnsi="宋体" w:eastAsia="宋体"/>
                <w:sz w:val="16"/>
              </w:rPr>
              <w:t>8.76</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958C31">
            <w:pPr>
              <w:jc w:val="center"/>
            </w:pPr>
            <w:r>
              <w:rPr>
                <w:rFonts w:ascii="宋体" w:hAnsi="宋体" w:eastAsia="宋体"/>
                <w:sz w:val="16"/>
              </w:rPr>
              <w:t>10.71</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1503B">
            <w:pPr>
              <w:jc w:val="center"/>
            </w:pPr>
            <w:r>
              <w:rPr>
                <w:rFonts w:ascii="宋体" w:hAnsi="宋体" w:eastAsia="宋体"/>
                <w:sz w:val="16"/>
              </w:rPr>
              <w:t>10.71</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099D5B">
            <w:pPr>
              <w:jc w:val="center"/>
            </w:pPr>
            <w:r>
              <w:rPr>
                <w:rFonts w:ascii="宋体" w:hAnsi="宋体" w:eastAsia="宋体"/>
                <w:sz w:val="16"/>
              </w:rPr>
              <w:t>10</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CA90FA">
            <w:pPr>
              <w:jc w:val="center"/>
            </w:pPr>
            <w:r>
              <w:rPr>
                <w:rFonts w:ascii="宋体" w:hAnsi="宋体" w:eastAsia="宋体"/>
                <w:sz w:val="16"/>
              </w:rPr>
              <w:t>100.00%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AE81866">
            <w:pPr>
              <w:jc w:val="center"/>
            </w:pPr>
            <w:r>
              <w:rPr>
                <w:rFonts w:ascii="宋体" w:hAnsi="宋体" w:eastAsia="宋体"/>
                <w:sz w:val="16"/>
              </w:rPr>
              <w:t>10.00</w:t>
            </w:r>
          </w:p>
        </w:tc>
      </w:tr>
      <w:tr w14:paraId="1F2AA39F">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7CF7E83"/>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02C6D">
            <w:pPr>
              <w:jc w:val="center"/>
            </w:pPr>
            <w:r>
              <w:rPr>
                <w:rFonts w:ascii="宋体" w:hAnsi="宋体" w:eastAsia="宋体"/>
                <w:sz w:val="16"/>
              </w:rPr>
              <w:t>其中：当年财政拨款</w:t>
            </w:r>
          </w:p>
        </w:tc>
        <w:tc>
          <w:tcPr>
            <w:tcW w:w="12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E8A0CC">
            <w:pPr>
              <w:jc w:val="center"/>
            </w:pPr>
            <w:r>
              <w:rPr>
                <w:rFonts w:ascii="宋体" w:hAnsi="宋体" w:eastAsia="宋体"/>
                <w:sz w:val="16"/>
              </w:rPr>
              <w:t>8.76</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B039B">
            <w:pPr>
              <w:jc w:val="center"/>
            </w:pPr>
            <w:r>
              <w:rPr>
                <w:rFonts w:ascii="宋体" w:hAnsi="宋体" w:eastAsia="宋体"/>
                <w:sz w:val="16"/>
              </w:rPr>
              <w:t>10.71</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CAFEF3">
            <w:pPr>
              <w:jc w:val="center"/>
            </w:pPr>
            <w:r>
              <w:rPr>
                <w:rFonts w:ascii="宋体" w:hAnsi="宋体" w:eastAsia="宋体"/>
                <w:sz w:val="16"/>
              </w:rPr>
              <w:t>10.71</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EF13F9">
            <w:pPr>
              <w:jc w:val="center"/>
            </w:pPr>
            <w:r>
              <w:rPr>
                <w:rFonts w:ascii="宋体" w:hAnsi="宋体" w:eastAsia="宋体"/>
                <w:sz w:val="16"/>
              </w:rPr>
              <w:t>—</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FCD6A5">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BE11C01">
            <w:pPr>
              <w:jc w:val="center"/>
            </w:pPr>
            <w:r>
              <w:rPr>
                <w:rFonts w:ascii="宋体" w:hAnsi="宋体" w:eastAsia="宋体"/>
                <w:sz w:val="16"/>
              </w:rPr>
              <w:t>—</w:t>
            </w:r>
          </w:p>
        </w:tc>
      </w:tr>
      <w:tr w14:paraId="0401EDFC">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A260FDF"/>
        </w:tc>
        <w:tc>
          <w:tcPr>
            <w:tcW w:w="1228"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23B119">
            <w:pPr>
              <w:jc w:val="center"/>
            </w:pPr>
            <w:r>
              <w:rPr>
                <w:rFonts w:ascii="宋体" w:hAnsi="宋体" w:eastAsia="宋体"/>
                <w:sz w:val="16"/>
              </w:rPr>
              <w:t xml:space="preserve">  其他资金</w:t>
            </w:r>
          </w:p>
        </w:tc>
        <w:tc>
          <w:tcPr>
            <w:tcW w:w="123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7E31B0">
            <w:pPr>
              <w:jc w:val="center"/>
            </w:pPr>
            <w:r>
              <w:rPr>
                <w:rFonts w:ascii="宋体" w:hAnsi="宋体" w:eastAsia="宋体"/>
                <w:sz w:val="16"/>
              </w:rPr>
              <w:t>0.00</w:t>
            </w:r>
          </w:p>
        </w:tc>
        <w:tc>
          <w:tcPr>
            <w:tcW w:w="1632"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F407DD">
            <w:pPr>
              <w:jc w:val="center"/>
            </w:pPr>
            <w:r>
              <w:rPr>
                <w:rFonts w:ascii="宋体" w:hAnsi="宋体" w:eastAsia="宋体"/>
                <w:sz w:val="16"/>
              </w:rPr>
              <w:t>0.00</w:t>
            </w:r>
          </w:p>
        </w:tc>
        <w:tc>
          <w:tcPr>
            <w:tcW w:w="124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52058E">
            <w:pPr>
              <w:jc w:val="center"/>
            </w:pPr>
            <w:r>
              <w:rPr>
                <w:rFonts w:ascii="宋体" w:hAnsi="宋体" w:eastAsia="宋体"/>
                <w:sz w:val="16"/>
              </w:rPr>
              <w:t>0.00</w:t>
            </w:r>
          </w:p>
        </w:tc>
        <w:tc>
          <w:tcPr>
            <w:tcW w:w="123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01FC13">
            <w:pPr>
              <w:jc w:val="center"/>
            </w:pPr>
            <w:r>
              <w:rPr>
                <w:rFonts w:ascii="宋体" w:hAnsi="宋体" w:eastAsia="宋体"/>
                <w:sz w:val="16"/>
              </w:rPr>
              <w:t>—</w:t>
            </w:r>
          </w:p>
        </w:tc>
        <w:tc>
          <w:tcPr>
            <w:tcW w:w="122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4D23F">
            <w:pPr>
              <w:jc w:val="center"/>
            </w:pPr>
            <w:r>
              <w:rPr>
                <w:rFonts w:ascii="宋体" w:hAnsi="宋体" w:eastAsia="宋体"/>
                <w:sz w:val="16"/>
              </w:rPr>
              <w:t>—</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C540ABF">
            <w:pPr>
              <w:jc w:val="center"/>
            </w:pPr>
            <w:r>
              <w:rPr>
                <w:rFonts w:ascii="宋体" w:hAnsi="宋体" w:eastAsia="宋体"/>
                <w:sz w:val="16"/>
              </w:rPr>
              <w:t>—</w:t>
            </w:r>
          </w:p>
        </w:tc>
      </w:tr>
      <w:tr w14:paraId="5D18F68E">
        <w:tblPrEx>
          <w:tblCellMar>
            <w:top w:w="0" w:type="dxa"/>
            <w:left w:w="108" w:type="dxa"/>
            <w:bottom w:w="0" w:type="dxa"/>
            <w:right w:w="108" w:type="dxa"/>
          </w:tblCellMar>
        </w:tblPrEx>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50AB09">
            <w:pPr>
              <w:jc w:val="center"/>
            </w:pPr>
            <w:r>
              <w:rPr>
                <w:rFonts w:ascii="宋体" w:hAnsi="宋体" w:eastAsia="宋体"/>
                <w:sz w:val="16"/>
              </w:rPr>
              <w:t>年度总体目标</w:t>
            </w:r>
          </w:p>
        </w:tc>
        <w:tc>
          <w:tcPr>
            <w:tcW w:w="471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B9A6019">
            <w:pPr>
              <w:jc w:val="center"/>
            </w:pPr>
            <w:r>
              <w:rPr>
                <w:rFonts w:ascii="宋体" w:hAnsi="宋体" w:eastAsia="宋体"/>
                <w:sz w:val="16"/>
              </w:rPr>
              <w:t>预期目标</w:t>
            </w:r>
          </w:p>
        </w:tc>
        <w:tc>
          <w:tcPr>
            <w:tcW w:w="371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D819FC0">
            <w:pPr>
              <w:jc w:val="center"/>
            </w:pPr>
            <w:r>
              <w:rPr>
                <w:rFonts w:ascii="宋体" w:hAnsi="宋体" w:eastAsia="宋体"/>
                <w:sz w:val="16"/>
              </w:rPr>
              <w:t>实际完成情况</w:t>
            </w:r>
          </w:p>
        </w:tc>
      </w:tr>
      <w:tr w14:paraId="340FDCBA">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523A6F7"/>
        </w:tc>
        <w:tc>
          <w:tcPr>
            <w:tcW w:w="4718"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7BAD778">
            <w:pPr>
              <w:jc w:val="both"/>
              <w:rPr>
                <w:rFonts w:hint="eastAsia" w:eastAsia="宋体"/>
                <w:lang w:eastAsia="zh-CN"/>
              </w:rPr>
            </w:pPr>
            <w:r>
              <w:rPr>
                <w:rFonts w:ascii="宋体" w:hAnsi="宋体" w:eastAsia="宋体"/>
                <w:sz w:val="16"/>
              </w:rPr>
              <w:t>2024年计划资助学生55人，资助金额10.11万元，分两学期进行资助。奖励学生1人，奖励金额0.6万元</w:t>
            </w:r>
            <w:r>
              <w:rPr>
                <w:rFonts w:hint="eastAsia" w:ascii="宋体" w:hAnsi="宋体"/>
                <w:sz w:val="16"/>
                <w:lang w:eastAsia="zh-CN"/>
              </w:rPr>
              <w:t>。</w:t>
            </w:r>
            <w:r>
              <w:rPr>
                <w:rFonts w:ascii="宋体" w:hAnsi="宋体" w:eastAsia="宋体"/>
                <w:sz w:val="16"/>
              </w:rPr>
              <w:t>覆盖所有在校贫困学生，使中职阶段教育各项国家资助按规定落到实处，以此激励学生勤奋学习、努力进取，提高学生思想道德素养和知识水平，满足家庭经济困难学生基本生活需要，保障家庭经济困难学生顺利完成学业</w:t>
            </w:r>
            <w:r>
              <w:rPr>
                <w:rFonts w:hint="eastAsia" w:ascii="宋体" w:hAnsi="宋体"/>
                <w:sz w:val="16"/>
                <w:lang w:eastAsia="zh-CN"/>
              </w:rPr>
              <w:t>。</w:t>
            </w:r>
          </w:p>
        </w:tc>
        <w:tc>
          <w:tcPr>
            <w:tcW w:w="371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ECB8CEE">
            <w:pPr>
              <w:jc w:val="both"/>
            </w:pPr>
            <w:r>
              <w:rPr>
                <w:rFonts w:ascii="宋体" w:hAnsi="宋体" w:eastAsia="宋体"/>
                <w:sz w:val="16"/>
              </w:rPr>
              <w:t>本年度资助学生55人，奖励学生1人，落实国家中职资助政策，使每个学生都了解了国家的政策，确保了学生都能享受到国家的资助政策，切实解决了贫困学生家庭负担。</w:t>
            </w:r>
          </w:p>
        </w:tc>
      </w:tr>
      <w:tr w14:paraId="6C3F70D8">
        <w:tblPrEx>
          <w:tblCellMar>
            <w:top w:w="0" w:type="dxa"/>
            <w:left w:w="108" w:type="dxa"/>
            <w:bottom w:w="0" w:type="dxa"/>
            <w:right w:w="108" w:type="dxa"/>
          </w:tblCellMar>
        </w:tblPrEx>
        <w:tc>
          <w:tcPr>
            <w:tcW w:w="624" w:type="dxa"/>
            <w:tcBorders>
              <w:top w:val="single" w:color="auto" w:sz="10" w:space="0"/>
              <w:left w:val="single" w:color="auto" w:sz="10" w:space="0"/>
              <w:bottom w:val="single" w:color="auto" w:sz="10" w:space="0"/>
              <w:right w:val="single" w:color="auto" w:sz="10" w:space="0"/>
              <w:insideV w:val="single" w:sz="10" w:space="0"/>
            </w:tcBorders>
          </w:tcPr>
          <w:p w14:paraId="563781B9"/>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3F49A65">
            <w:pPr>
              <w:jc w:val="center"/>
            </w:pPr>
            <w:r>
              <w:rPr>
                <w:rFonts w:ascii="宋体" w:hAnsi="宋体" w:eastAsia="宋体"/>
                <w:sz w:val="16"/>
              </w:rPr>
              <w:t>一级指标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4FDD6FD">
            <w:pPr>
              <w:jc w:val="center"/>
            </w:pPr>
            <w:r>
              <w:rPr>
                <w:rFonts w:ascii="宋体" w:hAnsi="宋体" w:eastAsia="宋体"/>
                <w:sz w:val="16"/>
              </w:rPr>
              <w:t>二级指标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1A7BD3E">
            <w:pPr>
              <w:jc w:val="center"/>
            </w:pPr>
            <w:r>
              <w:rPr>
                <w:rFonts w:ascii="宋体" w:hAnsi="宋体" w:eastAsia="宋体"/>
                <w:sz w:val="16"/>
              </w:rPr>
              <w:t>三级指标</w:t>
            </w:r>
          </w:p>
        </w:tc>
        <w:tc>
          <w:tcPr>
            <w:tcW w:w="6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0C3170">
            <w:pPr>
              <w:jc w:val="center"/>
            </w:pPr>
            <w:r>
              <w:rPr>
                <w:rFonts w:ascii="宋体" w:hAnsi="宋体" w:eastAsia="宋体"/>
                <w:sz w:val="16"/>
              </w:rPr>
              <w:t>权重</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20093E7">
            <w:pPr>
              <w:jc w:val="center"/>
            </w:pPr>
            <w:r>
              <w:rPr>
                <w:rFonts w:ascii="宋体" w:hAnsi="宋体" w:eastAsia="宋体"/>
                <w:sz w:val="16"/>
              </w:rPr>
              <w:t>目标值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5BD53F1">
            <w:pPr>
              <w:jc w:val="center"/>
            </w:pPr>
            <w:r>
              <w:rPr>
                <w:rFonts w:ascii="宋体" w:hAnsi="宋体" w:eastAsia="宋体"/>
                <w:sz w:val="16"/>
              </w:rPr>
              <w:t>业绩值</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C389A08">
            <w:pPr>
              <w:jc w:val="center"/>
            </w:pPr>
            <w:r>
              <w:rPr>
                <w:rFonts w:ascii="宋体" w:hAnsi="宋体" w:eastAsia="宋体"/>
                <w:sz w:val="16"/>
              </w:rPr>
              <w:t>完成率</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AD99FE1">
            <w:pPr>
              <w:jc w:val="center"/>
            </w:pPr>
            <w:r>
              <w:rPr>
                <w:rFonts w:ascii="宋体" w:hAnsi="宋体" w:eastAsia="宋体"/>
                <w:sz w:val="16"/>
              </w:rPr>
              <w:t>指标得分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AC208CE">
            <w:pPr>
              <w:jc w:val="center"/>
            </w:pPr>
            <w:r>
              <w:rPr>
                <w:rFonts w:ascii="宋体" w:hAnsi="宋体" w:eastAsia="宋体"/>
                <w:sz w:val="16"/>
              </w:rPr>
              <w:t>指标值设定依据</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456EBAD">
            <w:pPr>
              <w:jc w:val="center"/>
            </w:pPr>
            <w:r>
              <w:rPr>
                <w:rFonts w:ascii="宋体" w:hAnsi="宋体" w:eastAsia="宋体"/>
                <w:sz w:val="16"/>
              </w:rPr>
              <w:t>上年完成情况</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55D609B">
            <w:pPr>
              <w:jc w:val="center"/>
            </w:pPr>
            <w:r>
              <w:rPr>
                <w:rFonts w:ascii="宋体" w:hAnsi="宋体" w:eastAsia="宋体"/>
                <w:sz w:val="16"/>
              </w:rPr>
              <w:t>赋分规则</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23E4D4A">
            <w:pPr>
              <w:jc w:val="center"/>
            </w:pPr>
            <w:r>
              <w:rPr>
                <w:rFonts w:ascii="宋体" w:hAnsi="宋体" w:eastAsia="宋体"/>
                <w:sz w:val="16"/>
              </w:rPr>
              <w:t>佐证资料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95A961E">
            <w:pPr>
              <w:jc w:val="center"/>
            </w:pPr>
            <w:r>
              <w:rPr>
                <w:rFonts w:ascii="宋体" w:hAnsi="宋体" w:eastAsia="宋体"/>
                <w:sz w:val="16"/>
              </w:rPr>
              <w:t>偏差原因分析及改进措施</w:t>
            </w:r>
          </w:p>
        </w:tc>
      </w:tr>
      <w:tr w14:paraId="78EA88DE">
        <w:tblPrEx>
          <w:tblCellMar>
            <w:top w:w="0" w:type="dxa"/>
            <w:left w:w="108" w:type="dxa"/>
            <w:bottom w:w="0" w:type="dxa"/>
            <w:right w:w="108" w:type="dxa"/>
          </w:tblCellMar>
        </w:tblPrEx>
        <w:tc>
          <w:tcPr>
            <w:tcW w:w="62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DB355C">
            <w:pPr>
              <w:jc w:val="center"/>
            </w:pPr>
            <w:r>
              <w:rPr>
                <w:rFonts w:ascii="宋体" w:hAnsi="宋体" w:eastAsia="宋体"/>
                <w:sz w:val="16"/>
              </w:rPr>
              <w:t>年度绩效指标完成情况</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190BBF">
            <w:pPr>
              <w:jc w:val="center"/>
            </w:pPr>
            <w:r>
              <w:rPr>
                <w:rFonts w:ascii="宋体" w:hAnsi="宋体" w:eastAsia="宋体"/>
                <w:sz w:val="16"/>
              </w:rPr>
              <w:t>产出指标</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5D67E">
            <w:pPr>
              <w:jc w:val="center"/>
            </w:pPr>
            <w:r>
              <w:rPr>
                <w:rFonts w:ascii="宋体" w:hAnsi="宋体" w:eastAsia="宋体"/>
                <w:sz w:val="16"/>
              </w:rPr>
              <w:t>数量指标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FC66CB3">
            <w:pPr>
              <w:jc w:val="center"/>
            </w:pPr>
            <w:r>
              <w:rPr>
                <w:rFonts w:ascii="宋体" w:hAnsi="宋体" w:eastAsia="宋体"/>
                <w:sz w:val="16"/>
              </w:rPr>
              <w:t>中职助学金享受学生人数</w:t>
            </w:r>
          </w:p>
        </w:tc>
        <w:tc>
          <w:tcPr>
            <w:tcW w:w="6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FBBFD8F">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54640380">
            <w:pPr>
              <w:jc w:val="center"/>
            </w:pPr>
            <w:r>
              <w:rPr>
                <w:rFonts w:ascii="宋体" w:hAnsi="宋体" w:eastAsia="宋体"/>
                <w:sz w:val="16"/>
              </w:rPr>
              <w:t>=55人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CAE2966">
            <w:pPr>
              <w:jc w:val="center"/>
            </w:pPr>
            <w:r>
              <w:rPr>
                <w:rFonts w:ascii="宋体" w:hAnsi="宋体" w:eastAsia="宋体"/>
                <w:sz w:val="16"/>
              </w:rPr>
              <w:t>55人</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6E53002">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C9C98C3">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0C1587E">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706F35A">
            <w:pPr>
              <w:jc w:val="center"/>
            </w:pPr>
            <w:r>
              <w:rPr>
                <w:rFonts w:ascii="宋体" w:hAnsi="宋体" w:eastAsia="宋体"/>
                <w:sz w:val="16"/>
              </w:rPr>
              <w:t>45人</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62B55D65">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88D8871">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63F1DBA">
            <w:pPr>
              <w:jc w:val="center"/>
            </w:pPr>
          </w:p>
        </w:tc>
      </w:tr>
      <w:tr w14:paraId="3D27D769">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DF75909"/>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F92A383"/>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065868E"/>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791E4B4">
            <w:pPr>
              <w:jc w:val="center"/>
            </w:pPr>
            <w:r>
              <w:rPr>
                <w:rFonts w:ascii="宋体" w:hAnsi="宋体" w:eastAsia="宋体"/>
                <w:sz w:val="16"/>
              </w:rPr>
              <w:t>中职国家助学金资助面</w:t>
            </w:r>
          </w:p>
        </w:tc>
        <w:tc>
          <w:tcPr>
            <w:tcW w:w="619"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3E78F6">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5D1A627">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B5E6DDF">
            <w:pPr>
              <w:jc w:val="center"/>
            </w:pPr>
            <w:r>
              <w:rPr>
                <w:rFonts w:ascii="宋体" w:hAnsi="宋体" w:eastAsia="宋体"/>
                <w:sz w:val="16"/>
              </w:rPr>
              <w:t>20%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66D1A190">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EF18711">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AF3A276">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71A9FC1">
            <w:pPr>
              <w:jc w:val="center"/>
            </w:pPr>
            <w:r>
              <w:rPr>
                <w:rFonts w:ascii="宋体" w:hAnsi="宋体" w:eastAsia="宋体"/>
                <w:sz w:val="16"/>
              </w:rPr>
              <w:t>20%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155D9B6">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1C4D167">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DC10FBA">
            <w:pPr>
              <w:jc w:val="center"/>
            </w:pPr>
          </w:p>
        </w:tc>
      </w:tr>
      <w:tr w14:paraId="29309CF9">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FA6AD50"/>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771603E"/>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BF205C5"/>
        </w:tc>
        <w:tc>
          <w:tcPr>
            <w:tcW w:w="7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76249">
            <w:pPr>
              <w:jc w:val="center"/>
            </w:pPr>
            <w:r>
              <w:rPr>
                <w:rFonts w:ascii="宋体" w:hAnsi="宋体" w:eastAsia="宋体"/>
                <w:sz w:val="16"/>
              </w:rPr>
              <w:t>助学金发放次数</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53B3B6C9">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71E76CA4">
            <w:pPr>
              <w:jc w:val="center"/>
            </w:pPr>
            <w:r>
              <w:rPr>
                <w:rFonts w:ascii="宋体" w:hAnsi="宋体" w:eastAsia="宋体"/>
                <w:sz w:val="16"/>
              </w:rPr>
              <w:t>=2次</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261312E">
            <w:pPr>
              <w:jc w:val="center"/>
            </w:pPr>
            <w:r>
              <w:rPr>
                <w:rFonts w:ascii="宋体" w:hAnsi="宋体" w:eastAsia="宋体"/>
                <w:sz w:val="16"/>
              </w:rPr>
              <w:t>2次</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542D05">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60E243B">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B04D0D3">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647A933">
            <w:pPr>
              <w:jc w:val="center"/>
            </w:pPr>
            <w:r>
              <w:rPr>
                <w:rFonts w:ascii="宋体" w:hAnsi="宋体" w:eastAsia="宋体"/>
                <w:sz w:val="16"/>
              </w:rPr>
              <w:t>2次</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712D605">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5A4C3D3">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0063990">
            <w:pPr>
              <w:jc w:val="center"/>
            </w:pPr>
          </w:p>
        </w:tc>
      </w:tr>
      <w:tr w14:paraId="58F35AB6">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3220CF45"/>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79EC8F53"/>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4C34681"/>
        </w:tc>
        <w:tc>
          <w:tcPr>
            <w:tcW w:w="7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4CFBC6">
            <w:pPr>
              <w:jc w:val="center"/>
            </w:pPr>
            <w:r>
              <w:rPr>
                <w:rFonts w:ascii="宋体" w:hAnsi="宋体" w:eastAsia="宋体"/>
                <w:sz w:val="16"/>
              </w:rPr>
              <w:t>中职奖学金享受学生人数</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56C7B1A5">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CE45A5">
            <w:pPr>
              <w:jc w:val="center"/>
            </w:pPr>
            <w:r>
              <w:rPr>
                <w:rFonts w:ascii="宋体" w:hAnsi="宋体" w:eastAsia="宋体"/>
                <w:sz w:val="16"/>
              </w:rPr>
              <w:t>=1人</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7343350">
            <w:pPr>
              <w:jc w:val="center"/>
            </w:pPr>
            <w:r>
              <w:rPr>
                <w:rFonts w:ascii="宋体" w:hAnsi="宋体" w:eastAsia="宋体"/>
                <w:sz w:val="16"/>
              </w:rPr>
              <w:t>1人</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CA883C9">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EECB95F">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B9BBD98">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99F602E">
            <w:pPr>
              <w:jc w:val="center"/>
            </w:pPr>
            <w:r>
              <w:rPr>
                <w:rFonts w:ascii="宋体" w:hAnsi="宋体" w:eastAsia="宋体"/>
                <w:sz w:val="16"/>
              </w:rPr>
              <w:t>1</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1EB9607">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ED4A024">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902D15D">
            <w:pPr>
              <w:jc w:val="center"/>
            </w:pPr>
          </w:p>
        </w:tc>
      </w:tr>
      <w:tr w14:paraId="1317F213">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1DDE3A86"/>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03BF404"/>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4BCA706">
            <w:pPr>
              <w:jc w:val="center"/>
            </w:pPr>
            <w:r>
              <w:rPr>
                <w:rFonts w:ascii="宋体" w:hAnsi="宋体" w:eastAsia="宋体"/>
                <w:sz w:val="16"/>
              </w:rPr>
              <w:t>质量指标</w:t>
            </w:r>
          </w:p>
        </w:tc>
        <w:tc>
          <w:tcPr>
            <w:tcW w:w="7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74DEEE">
            <w:pPr>
              <w:jc w:val="center"/>
            </w:pPr>
            <w:r>
              <w:rPr>
                <w:rFonts w:ascii="宋体" w:hAnsi="宋体" w:eastAsia="宋体"/>
                <w:sz w:val="16"/>
              </w:rPr>
              <w:t>资助资金足额到位率</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468C9124">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635789A">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00DCDEE">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844F08">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FC168B8">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614A6290">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3214EC7">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7EC3C452">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5574B4B">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5DEC79D">
            <w:pPr>
              <w:jc w:val="center"/>
            </w:pPr>
          </w:p>
        </w:tc>
      </w:tr>
      <w:tr w14:paraId="27992DB3">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77C16A1A"/>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0EC3ECC5"/>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3CC6E3EA">
            <w:pPr>
              <w:jc w:val="center"/>
            </w:pPr>
            <w:r>
              <w:rPr>
                <w:rFonts w:ascii="宋体" w:hAnsi="宋体" w:eastAsia="宋体"/>
                <w:sz w:val="16"/>
              </w:rPr>
              <w:t>时效指标</w:t>
            </w:r>
          </w:p>
        </w:tc>
        <w:tc>
          <w:tcPr>
            <w:tcW w:w="7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B694D7">
            <w:pPr>
              <w:jc w:val="center"/>
            </w:pPr>
            <w:r>
              <w:rPr>
                <w:rFonts w:ascii="宋体" w:hAnsi="宋体" w:eastAsia="宋体"/>
                <w:sz w:val="16"/>
              </w:rPr>
              <w:t>资助资金按时发放率</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777017DC">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D32EE75">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86900BC">
            <w:pPr>
              <w:jc w:val="center"/>
            </w:pPr>
            <w:r>
              <w:rPr>
                <w:rFonts w:ascii="宋体" w:hAnsi="宋体" w:eastAsia="宋体"/>
                <w:sz w:val="16"/>
              </w:rPr>
              <w:t>100%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8A697EE">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155CBD37">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BF276AC">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F06AE4D">
            <w:pPr>
              <w:jc w:val="center"/>
            </w:pPr>
            <w:r>
              <w:rPr>
                <w:rFonts w:ascii="宋体" w:hAnsi="宋体" w:eastAsia="宋体"/>
                <w:sz w:val="16"/>
              </w:rPr>
              <w:t>100%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49AD5684">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0C4DA42">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15C6885">
            <w:pPr>
              <w:jc w:val="center"/>
            </w:pPr>
          </w:p>
        </w:tc>
      </w:tr>
      <w:tr w14:paraId="698E5D38">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58EC3F07"/>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7C296C">
            <w:pPr>
              <w:jc w:val="center"/>
            </w:pPr>
            <w:r>
              <w:rPr>
                <w:rFonts w:ascii="宋体" w:hAnsi="宋体" w:eastAsia="宋体"/>
                <w:sz w:val="16"/>
              </w:rPr>
              <w:t>成本指标</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1C01FE">
            <w:pPr>
              <w:jc w:val="center"/>
            </w:pPr>
            <w:r>
              <w:rPr>
                <w:rFonts w:ascii="宋体" w:hAnsi="宋体" w:eastAsia="宋体"/>
                <w:sz w:val="16"/>
              </w:rPr>
              <w:t>经济成本指标</w:t>
            </w:r>
          </w:p>
        </w:tc>
        <w:tc>
          <w:tcPr>
            <w:tcW w:w="7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11D63D">
            <w:pPr>
              <w:jc w:val="center"/>
            </w:pPr>
            <w:r>
              <w:rPr>
                <w:rFonts w:ascii="宋体" w:hAnsi="宋体" w:eastAsia="宋体"/>
                <w:sz w:val="16"/>
              </w:rPr>
              <w:t>中职国家助学金资助标准</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64696BCF">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C781ACE">
            <w:pPr>
              <w:jc w:val="center"/>
            </w:pPr>
            <w:r>
              <w:rPr>
                <w:rFonts w:ascii="宋体" w:hAnsi="宋体" w:eastAsia="宋体"/>
                <w:sz w:val="16"/>
              </w:rPr>
              <w:t>=1838.18元/生/年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7FE626C">
            <w:pPr>
              <w:jc w:val="center"/>
            </w:pPr>
            <w:r>
              <w:rPr>
                <w:rFonts w:ascii="宋体" w:hAnsi="宋体" w:eastAsia="宋体"/>
                <w:sz w:val="16"/>
              </w:rPr>
              <w:t>1838.18元/生/年</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4A8D78B4">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7AA44CE4">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A3D9069">
            <w:pPr>
              <w:jc w:val="center"/>
            </w:pPr>
            <w:r>
              <w:rPr>
                <w:rFonts w:ascii="宋体" w:hAnsi="宋体" w:eastAsia="宋体"/>
                <w:sz w:val="16"/>
              </w:rPr>
              <w:t>预算支出标准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377719F">
            <w:pPr>
              <w:jc w:val="center"/>
            </w:pPr>
            <w:r>
              <w:rPr>
                <w:rFonts w:ascii="宋体" w:hAnsi="宋体" w:eastAsia="宋体"/>
                <w:sz w:val="16"/>
              </w:rPr>
              <w:t>2000元/生/年</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C7FF588">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8AD7897">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0B41E51">
            <w:pPr>
              <w:jc w:val="center"/>
            </w:pPr>
          </w:p>
        </w:tc>
      </w:tr>
      <w:tr w14:paraId="6A015EDA">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0BF7FE0"/>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797FB478"/>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B2731BE"/>
        </w:tc>
        <w:tc>
          <w:tcPr>
            <w:tcW w:w="7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0A133F">
            <w:pPr>
              <w:jc w:val="center"/>
            </w:pPr>
            <w:r>
              <w:rPr>
                <w:rFonts w:ascii="宋体" w:hAnsi="宋体" w:eastAsia="宋体"/>
                <w:sz w:val="16"/>
              </w:rPr>
              <w:t>中职奖学金资助标准</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1C41BBC4">
            <w:pPr>
              <w:jc w:val="center"/>
            </w:pPr>
            <w:r>
              <w:rPr>
                <w:rFonts w:ascii="宋体" w:hAnsi="宋体" w:eastAsia="宋体"/>
                <w:sz w:val="16"/>
              </w:rPr>
              <w:t>10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98F998F">
            <w:pPr>
              <w:jc w:val="center"/>
            </w:pPr>
            <w:r>
              <w:rPr>
                <w:rFonts w:ascii="宋体" w:hAnsi="宋体" w:eastAsia="宋体"/>
                <w:sz w:val="16"/>
              </w:rPr>
              <w:t>=6000元/生/年</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CA3F0AA">
            <w:pPr>
              <w:jc w:val="center"/>
            </w:pPr>
            <w:r>
              <w:rPr>
                <w:rFonts w:ascii="宋体" w:hAnsi="宋体" w:eastAsia="宋体"/>
                <w:sz w:val="16"/>
              </w:rPr>
              <w:t>6000元/生/年</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2CBE092A">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340E612C">
            <w:pPr>
              <w:jc w:val="center"/>
            </w:pPr>
            <w:r>
              <w:rPr>
                <w:rFonts w:ascii="宋体" w:hAnsi="宋体" w:eastAsia="宋体"/>
                <w:sz w:val="16"/>
              </w:rPr>
              <w:t>10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54B5697">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238190D">
            <w:pPr>
              <w:jc w:val="center"/>
            </w:pPr>
            <w:r>
              <w:rPr>
                <w:rFonts w:ascii="宋体" w:hAnsi="宋体" w:eastAsia="宋体"/>
                <w:sz w:val="16"/>
              </w:rPr>
              <w:t>-</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2E576925">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44B0A2E">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FE04DBC">
            <w:pPr>
              <w:jc w:val="center"/>
            </w:pPr>
          </w:p>
        </w:tc>
      </w:tr>
      <w:tr w14:paraId="1EF95B7F">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0D201FBB"/>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F4E79D2">
            <w:pPr>
              <w:jc w:val="center"/>
            </w:pPr>
            <w:r>
              <w:rPr>
                <w:rFonts w:ascii="宋体" w:hAnsi="宋体" w:eastAsia="宋体"/>
                <w:sz w:val="16"/>
              </w:rPr>
              <w:t>效益指标</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05E66818">
            <w:pPr>
              <w:jc w:val="center"/>
            </w:pPr>
            <w:r>
              <w:rPr>
                <w:rFonts w:ascii="宋体" w:hAnsi="宋体" w:eastAsia="宋体"/>
                <w:sz w:val="16"/>
              </w:rPr>
              <w:t>经济效益指标</w:t>
            </w:r>
          </w:p>
        </w:tc>
        <w:tc>
          <w:tcPr>
            <w:tcW w:w="7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23241">
            <w:pPr>
              <w:jc w:val="center"/>
            </w:pPr>
            <w:r>
              <w:rPr>
                <w:rFonts w:ascii="宋体" w:hAnsi="宋体" w:eastAsia="宋体"/>
                <w:sz w:val="16"/>
              </w:rPr>
              <w:t>家庭经济困难学生生活负担</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54F2EF5A">
            <w:pPr>
              <w:jc w:val="center"/>
            </w:pPr>
            <w:r>
              <w:rPr>
                <w:rFonts w:ascii="宋体" w:hAnsi="宋体" w:eastAsia="宋体"/>
                <w:sz w:val="16"/>
              </w:rPr>
              <w:t>20</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0DE82D51">
            <w:pPr>
              <w:jc w:val="center"/>
            </w:pPr>
            <w:r>
              <w:rPr>
                <w:rFonts w:ascii="宋体" w:hAnsi="宋体" w:eastAsia="宋体"/>
                <w:sz w:val="16"/>
              </w:rPr>
              <w:t>有效减轻</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6730204">
            <w:pPr>
              <w:jc w:val="center"/>
            </w:pPr>
            <w:r>
              <w:rPr>
                <w:rFonts w:ascii="宋体" w:hAnsi="宋体" w:eastAsia="宋体"/>
                <w:sz w:val="16"/>
              </w:rPr>
              <w:tab/>
            </w:r>
            <w:r>
              <w:rPr>
                <w:rFonts w:ascii="宋体" w:hAnsi="宋体" w:eastAsia="宋体"/>
                <w:sz w:val="16"/>
              </w:rPr>
              <w:t>有效减轻</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3DE010EB">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674D2DF3">
            <w:pPr>
              <w:jc w:val="center"/>
            </w:pPr>
            <w:r>
              <w:rPr>
                <w:rFonts w:ascii="宋体" w:hAnsi="宋体" w:eastAsia="宋体"/>
                <w:sz w:val="16"/>
              </w:rPr>
              <w:t>20</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5D0AFBF4">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657971E">
            <w:pPr>
              <w:jc w:val="center"/>
            </w:pPr>
            <w:r>
              <w:rPr>
                <w:rFonts w:ascii="宋体" w:hAnsi="宋体" w:eastAsia="宋体"/>
                <w:sz w:val="16"/>
              </w:rPr>
              <w:t>有效减轻</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3C2E7899">
            <w:pPr>
              <w:jc w:val="center"/>
            </w:pPr>
            <w:r>
              <w:rPr>
                <w:rFonts w:ascii="宋体" w:hAnsi="宋体" w:eastAsia="宋体"/>
                <w:sz w:val="16"/>
              </w:rPr>
              <w:t>按评判等级赋分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40D787FA">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92063BD">
            <w:pPr>
              <w:jc w:val="center"/>
            </w:pPr>
          </w:p>
        </w:tc>
      </w:tr>
      <w:tr w14:paraId="40B4D763">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475AD28C"/>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5F7C18">
            <w:pPr>
              <w:jc w:val="center"/>
            </w:pPr>
            <w:r>
              <w:rPr>
                <w:rFonts w:ascii="宋体" w:hAnsi="宋体" w:eastAsia="宋体"/>
                <w:sz w:val="16"/>
              </w:rPr>
              <w:t>满意度指标</w:t>
            </w:r>
          </w:p>
        </w:tc>
        <w:tc>
          <w:tcPr>
            <w:tcW w:w="614"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46A54C">
            <w:pPr>
              <w:jc w:val="center"/>
            </w:pPr>
            <w:r>
              <w:rPr>
                <w:rFonts w:ascii="宋体" w:hAnsi="宋体" w:eastAsia="宋体"/>
                <w:sz w:val="16"/>
              </w:rPr>
              <w:t>满意度指标</w:t>
            </w:r>
          </w:p>
        </w:tc>
        <w:tc>
          <w:tcPr>
            <w:tcW w:w="7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B845E">
            <w:pPr>
              <w:jc w:val="center"/>
            </w:pPr>
            <w:r>
              <w:rPr>
                <w:rFonts w:ascii="宋体" w:hAnsi="宋体" w:eastAsia="宋体"/>
                <w:sz w:val="16"/>
              </w:rPr>
              <w:t>学生满意度</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25DC961E">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49B6CF99">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C773E8">
            <w:pPr>
              <w:jc w:val="center"/>
            </w:pPr>
            <w:r>
              <w:rPr>
                <w:rFonts w:ascii="宋体" w:hAnsi="宋体" w:eastAsia="宋体"/>
                <w:sz w:val="16"/>
              </w:rPr>
              <w: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14D41724">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058D6030">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EE1DE81">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084C4E63">
            <w:pPr>
              <w:jc w:val="center"/>
            </w:pPr>
            <w:r>
              <w:rPr>
                <w:rFonts w:ascii="宋体" w:hAnsi="宋体" w:eastAsia="宋体"/>
                <w:sz w:val="16"/>
              </w:rPr>
              <w:t>91%</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1CF1F863">
            <w:pPr>
              <w:jc w:val="center"/>
            </w:pPr>
            <w:r>
              <w:rPr>
                <w:rFonts w:ascii="宋体" w:hAnsi="宋体" w:eastAsia="宋体"/>
                <w:sz w:val="16"/>
              </w:rPr>
              <w:t>按照完成比例赋分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1FB46561">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47EB824">
            <w:pPr>
              <w:jc w:val="center"/>
            </w:pPr>
          </w:p>
        </w:tc>
      </w:tr>
      <w:tr w14:paraId="311F0D91">
        <w:tblPrEx>
          <w:tblCellMar>
            <w:top w:w="0" w:type="dxa"/>
            <w:left w:w="108" w:type="dxa"/>
            <w:bottom w:w="0" w:type="dxa"/>
            <w:right w:w="108" w:type="dxa"/>
          </w:tblCellMar>
        </w:tblPrEx>
        <w:tc>
          <w:tcPr>
            <w:tcW w:w="624" w:type="dxa"/>
            <w:vMerge w:val="continue"/>
            <w:tcBorders>
              <w:top w:val="single" w:color="auto" w:sz="10" w:space="0"/>
              <w:left w:val="single" w:color="auto" w:sz="10" w:space="0"/>
              <w:bottom w:val="single" w:color="auto" w:sz="10" w:space="0"/>
              <w:right w:val="single" w:color="auto" w:sz="10" w:space="0"/>
              <w:insideV w:val="single" w:sz="10" w:space="0"/>
            </w:tcBorders>
          </w:tcPr>
          <w:p w14:paraId="21546A56"/>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2E4390F5"/>
        </w:tc>
        <w:tc>
          <w:tcPr>
            <w:tcW w:w="614" w:type="dxa"/>
            <w:vMerge w:val="continue"/>
            <w:tcBorders>
              <w:top w:val="single" w:color="auto" w:sz="10" w:space="0"/>
              <w:left w:val="single" w:color="auto" w:sz="10" w:space="0"/>
              <w:bottom w:val="single" w:color="auto" w:sz="10" w:space="0"/>
              <w:right w:val="single" w:color="auto" w:sz="10" w:space="0"/>
              <w:insideV w:val="single" w:sz="10" w:space="0"/>
            </w:tcBorders>
          </w:tcPr>
          <w:p w14:paraId="58DD31BF"/>
        </w:tc>
        <w:tc>
          <w:tcPr>
            <w:tcW w:w="74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856F43">
            <w:pPr>
              <w:jc w:val="center"/>
            </w:pPr>
            <w:r>
              <w:rPr>
                <w:rFonts w:ascii="宋体" w:hAnsi="宋体" w:eastAsia="宋体"/>
                <w:sz w:val="16"/>
              </w:rPr>
              <w:t>家长满意率</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2D2BF475">
            <w:pPr>
              <w:jc w:val="center"/>
            </w:pPr>
            <w:r>
              <w:rPr>
                <w:rFonts w:ascii="宋体" w:hAnsi="宋体" w:eastAsia="宋体"/>
                <w:sz w:val="16"/>
              </w:rPr>
              <w:t>5</w:t>
            </w:r>
          </w:p>
        </w:tc>
        <w:tc>
          <w:tcPr>
            <w:tcW w:w="856" w:type="dxa"/>
            <w:tcBorders>
              <w:top w:val="single" w:color="auto" w:sz="10" w:space="0"/>
              <w:left w:val="single" w:color="auto" w:sz="10" w:space="0"/>
              <w:bottom w:val="single" w:color="auto" w:sz="10" w:space="0"/>
              <w:right w:val="single" w:color="auto" w:sz="10" w:space="0"/>
              <w:insideV w:val="single" w:sz="10" w:space="0"/>
            </w:tcBorders>
            <w:vAlign w:val="center"/>
          </w:tcPr>
          <w:p w14:paraId="1D533160">
            <w:pPr>
              <w:jc w:val="center"/>
            </w:pPr>
            <w:r>
              <w:rPr>
                <w:rFonts w:ascii="宋体" w:hAnsi="宋体" w:eastAsia="宋体"/>
                <w:sz w:val="16"/>
              </w:rPr>
              <w:t>&gt;=90%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6C6350">
            <w:pPr>
              <w:jc w:val="center"/>
            </w:pPr>
            <w:r>
              <w:rPr>
                <w:rFonts w:ascii="宋体" w:hAnsi="宋体" w:eastAsia="宋体"/>
                <w:sz w:val="16"/>
              </w:rPr>
              <w:t>90%</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553142D2">
            <w:pPr>
              <w:jc w:val="center"/>
            </w:pPr>
            <w:r>
              <w:rPr>
                <w:rFonts w:ascii="宋体" w:hAnsi="宋体" w:eastAsia="宋体"/>
                <w:sz w:val="16"/>
              </w:rPr>
              <w:t>100%</w:t>
            </w:r>
          </w:p>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0E667A7">
            <w:pPr>
              <w:jc w:val="center"/>
            </w:pPr>
            <w:r>
              <w:rPr>
                <w:rFonts w:ascii="宋体" w:hAnsi="宋体" w:eastAsia="宋体"/>
                <w:sz w:val="16"/>
              </w:rPr>
              <w:t>5</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2AF9E209">
            <w:pPr>
              <w:jc w:val="center"/>
            </w:pPr>
            <w:r>
              <w:rPr>
                <w:rFonts w:ascii="宋体" w:hAnsi="宋体" w:eastAsia="宋体"/>
                <w:sz w:val="16"/>
              </w:rPr>
              <w:t>计划标准</w:t>
            </w:r>
          </w:p>
        </w:tc>
        <w:tc>
          <w:tcPr>
            <w:tcW w:w="625" w:type="dxa"/>
            <w:tcBorders>
              <w:top w:val="single" w:color="auto" w:sz="10" w:space="0"/>
              <w:left w:val="single" w:color="auto" w:sz="10" w:space="0"/>
              <w:bottom w:val="single" w:color="auto" w:sz="10" w:space="0"/>
              <w:right w:val="single" w:color="auto" w:sz="10" w:space="0"/>
              <w:insideV w:val="single" w:sz="10" w:space="0"/>
            </w:tcBorders>
            <w:vAlign w:val="center"/>
          </w:tcPr>
          <w:p w14:paraId="7AF6DF60">
            <w:pPr>
              <w:jc w:val="center"/>
            </w:pPr>
            <w:r>
              <w:rPr>
                <w:rFonts w:ascii="宋体" w:hAnsi="宋体" w:eastAsia="宋体"/>
                <w:sz w:val="16"/>
              </w:rPr>
              <w:t>90%</w:t>
            </w:r>
          </w:p>
        </w:tc>
        <w:tc>
          <w:tcPr>
            <w:tcW w:w="615" w:type="dxa"/>
            <w:tcBorders>
              <w:top w:val="single" w:color="auto" w:sz="10" w:space="0"/>
              <w:left w:val="single" w:color="auto" w:sz="10" w:space="0"/>
              <w:bottom w:val="single" w:color="auto" w:sz="10" w:space="0"/>
              <w:right w:val="single" w:color="auto" w:sz="10" w:space="0"/>
              <w:insideV w:val="single" w:sz="10" w:space="0"/>
            </w:tcBorders>
            <w:vAlign w:val="center"/>
          </w:tcPr>
          <w:p w14:paraId="073222EB">
            <w:pPr>
              <w:jc w:val="center"/>
            </w:pPr>
            <w:r>
              <w:rPr>
                <w:rFonts w:ascii="宋体" w:hAnsi="宋体" w:eastAsia="宋体"/>
                <w:sz w:val="16"/>
              </w:rPr>
              <w:t>满意度赋分</w:t>
            </w:r>
          </w:p>
        </w:tc>
        <w:tc>
          <w:tcPr>
            <w:tcW w:w="614" w:type="dxa"/>
            <w:tcBorders>
              <w:top w:val="single" w:color="auto" w:sz="10" w:space="0"/>
              <w:left w:val="single" w:color="auto" w:sz="10" w:space="0"/>
              <w:bottom w:val="single" w:color="auto" w:sz="10" w:space="0"/>
              <w:right w:val="single" w:color="auto" w:sz="10" w:space="0"/>
              <w:insideV w:val="single" w:sz="10" w:space="0"/>
            </w:tcBorders>
            <w:vAlign w:val="center"/>
          </w:tcPr>
          <w:p w14:paraId="7A74F759">
            <w:pPr>
              <w:jc w:val="center"/>
            </w:pPr>
            <w:r>
              <w:rPr>
                <w:rFonts w:ascii="宋体" w:hAnsi="宋体" w:eastAsia="宋体"/>
                <w:sz w:val="16"/>
              </w:rPr>
              <w:t>工作资料</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93D9DA2">
            <w:pPr>
              <w:jc w:val="center"/>
            </w:pPr>
          </w:p>
        </w:tc>
      </w:tr>
      <w:tr w14:paraId="4E662D86">
        <w:tblPrEx>
          <w:tblCellMar>
            <w:top w:w="0" w:type="dxa"/>
            <w:left w:w="108" w:type="dxa"/>
            <w:bottom w:w="0" w:type="dxa"/>
            <w:right w:w="108" w:type="dxa"/>
          </w:tblCellMar>
        </w:tblPrEx>
        <w:tc>
          <w:tcPr>
            <w:tcW w:w="2599"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999C3B8">
            <w:pPr>
              <w:jc w:val="center"/>
            </w:pPr>
            <w:r>
              <w:rPr>
                <w:rFonts w:ascii="宋体" w:hAnsi="宋体" w:eastAsia="宋体"/>
                <w:sz w:val="16"/>
              </w:rPr>
              <w:t>总分</w:t>
            </w:r>
          </w:p>
        </w:tc>
        <w:tc>
          <w:tcPr>
            <w:tcW w:w="486" w:type="dxa"/>
            <w:tcBorders>
              <w:top w:val="single" w:color="auto" w:sz="10" w:space="0"/>
              <w:left w:val="single" w:color="auto" w:sz="10" w:space="0"/>
              <w:bottom w:val="single" w:color="auto" w:sz="10" w:space="0"/>
              <w:right w:val="single" w:color="auto" w:sz="10" w:space="0"/>
              <w:insideV w:val="single" w:sz="10" w:space="0"/>
            </w:tcBorders>
            <w:vAlign w:val="center"/>
          </w:tcPr>
          <w:p w14:paraId="2C7FA0EA">
            <w:pPr>
              <w:jc w:val="center"/>
            </w:pPr>
            <w:r>
              <w:rPr>
                <w:rFonts w:ascii="宋体" w:hAnsi="宋体" w:eastAsia="宋体"/>
                <w:sz w:val="16"/>
              </w:rPr>
              <w:t>100</w:t>
            </w:r>
          </w:p>
        </w:tc>
        <w:tc>
          <w:tcPr>
            <w:tcW w:w="856" w:type="dxa"/>
            <w:tcBorders>
              <w:top w:val="single" w:color="auto" w:sz="10" w:space="0"/>
              <w:left w:val="single" w:color="auto" w:sz="10" w:space="0"/>
              <w:bottom w:val="single" w:color="auto" w:sz="10" w:space="0"/>
              <w:right w:val="single" w:color="auto" w:sz="10" w:space="0"/>
              <w:insideV w:val="single" w:sz="10" w:space="0"/>
            </w:tcBorders>
          </w:tcPr>
          <w:p w14:paraId="126DC3CD"/>
        </w:tc>
        <w:tc>
          <w:tcPr>
            <w:tcW w:w="776" w:type="dxa"/>
            <w:tcBorders>
              <w:top w:val="single" w:color="auto" w:sz="10" w:space="0"/>
              <w:left w:val="single" w:color="auto" w:sz="10" w:space="0"/>
              <w:bottom w:val="single" w:color="auto" w:sz="10" w:space="0"/>
              <w:right w:val="single" w:color="auto" w:sz="10" w:space="0"/>
              <w:insideV w:val="single" w:sz="10" w:space="0"/>
            </w:tcBorders>
          </w:tcPr>
          <w:p w14:paraId="3C7E51BA"/>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6F1FF1A"/>
        </w:tc>
        <w:tc>
          <w:tcPr>
            <w:tcW w:w="619" w:type="dxa"/>
            <w:tcBorders>
              <w:top w:val="single" w:color="auto" w:sz="10" w:space="0"/>
              <w:left w:val="single" w:color="auto" w:sz="10" w:space="0"/>
              <w:bottom w:val="single" w:color="auto" w:sz="10" w:space="0"/>
              <w:right w:val="single" w:color="auto" w:sz="10" w:space="0"/>
              <w:insideV w:val="single" w:sz="10" w:space="0"/>
            </w:tcBorders>
            <w:vAlign w:val="center"/>
          </w:tcPr>
          <w:p w14:paraId="4152441A">
            <w:pPr>
              <w:jc w:val="center"/>
            </w:pPr>
            <w:r>
              <w:rPr>
                <w:rFonts w:ascii="宋体" w:hAnsi="宋体" w:eastAsia="宋体"/>
                <w:sz w:val="16"/>
              </w:rPr>
              <w:t>100分</w:t>
            </w:r>
          </w:p>
        </w:tc>
        <w:tc>
          <w:tcPr>
            <w:tcW w:w="614" w:type="dxa"/>
            <w:tcBorders>
              <w:top w:val="single" w:color="auto" w:sz="10" w:space="0"/>
              <w:left w:val="single" w:color="auto" w:sz="10" w:space="0"/>
              <w:bottom w:val="single" w:color="auto" w:sz="10" w:space="0"/>
              <w:right w:val="single" w:color="auto" w:sz="10" w:space="0"/>
              <w:insideV w:val="single" w:sz="10" w:space="0"/>
            </w:tcBorders>
          </w:tcPr>
          <w:p w14:paraId="52965E75"/>
        </w:tc>
        <w:tc>
          <w:tcPr>
            <w:tcW w:w="625" w:type="dxa"/>
            <w:tcBorders>
              <w:top w:val="single" w:color="auto" w:sz="10" w:space="0"/>
              <w:left w:val="single" w:color="auto" w:sz="10" w:space="0"/>
              <w:bottom w:val="single" w:color="auto" w:sz="10" w:space="0"/>
              <w:right w:val="single" w:color="auto" w:sz="10" w:space="0"/>
              <w:insideV w:val="single" w:sz="10" w:space="0"/>
            </w:tcBorders>
          </w:tcPr>
          <w:p w14:paraId="663E1385"/>
        </w:tc>
        <w:tc>
          <w:tcPr>
            <w:tcW w:w="615" w:type="dxa"/>
            <w:tcBorders>
              <w:top w:val="single" w:color="auto" w:sz="10" w:space="0"/>
              <w:left w:val="single" w:color="auto" w:sz="10" w:space="0"/>
              <w:bottom w:val="single" w:color="auto" w:sz="10" w:space="0"/>
              <w:right w:val="single" w:color="auto" w:sz="10" w:space="0"/>
              <w:insideV w:val="single" w:sz="10" w:space="0"/>
            </w:tcBorders>
          </w:tcPr>
          <w:p w14:paraId="7A454563"/>
        </w:tc>
        <w:tc>
          <w:tcPr>
            <w:tcW w:w="614" w:type="dxa"/>
            <w:tcBorders>
              <w:top w:val="single" w:color="auto" w:sz="10" w:space="0"/>
              <w:left w:val="single" w:color="auto" w:sz="10" w:space="0"/>
              <w:bottom w:val="single" w:color="auto" w:sz="10" w:space="0"/>
              <w:right w:val="single" w:color="auto" w:sz="10" w:space="0"/>
              <w:insideV w:val="single" w:sz="10" w:space="0"/>
            </w:tcBorders>
          </w:tcPr>
          <w:p w14:paraId="05FA43F8"/>
        </w:tc>
        <w:tc>
          <w:tcPr>
            <w:tcW w:w="631" w:type="dxa"/>
            <w:tcBorders>
              <w:top w:val="single" w:color="auto" w:sz="10" w:space="0"/>
              <w:left w:val="single" w:color="auto" w:sz="10" w:space="0"/>
              <w:bottom w:val="single" w:color="auto" w:sz="10" w:space="0"/>
              <w:right w:val="single" w:color="auto" w:sz="10" w:space="0"/>
              <w:insideV w:val="single" w:sz="10" w:space="0"/>
            </w:tcBorders>
          </w:tcPr>
          <w:p w14:paraId="0F090F00"/>
        </w:tc>
      </w:tr>
    </w:tbl>
    <w:p w14:paraId="7A519404">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045C2439">
        <w:tblPrEx>
          <w:tblCellMar>
            <w:top w:w="0" w:type="dxa"/>
            <w:left w:w="108" w:type="dxa"/>
            <w:bottom w:w="0" w:type="dxa"/>
            <w:right w:w="108" w:type="dxa"/>
          </w:tblCellMar>
        </w:tblPrEx>
        <w:tc>
          <w:tcPr>
            <w:tcW w:w="8848" w:type="dxa"/>
            <w:gridSpan w:val="14"/>
            <w:vAlign w:val="center"/>
          </w:tcPr>
          <w:p w14:paraId="79CA69C5">
            <w:pPr>
              <w:jc w:val="center"/>
            </w:pPr>
            <w:r>
              <w:rPr>
                <w:rFonts w:ascii="宋体" w:hAnsi="宋体" w:eastAsia="宋体"/>
                <w:sz w:val="24"/>
              </w:rPr>
              <w:t>项目支出绩效自评表</w:t>
            </w:r>
          </w:p>
        </w:tc>
      </w:tr>
      <w:tr w14:paraId="23820B30">
        <w:tblPrEx>
          <w:tblCellMar>
            <w:top w:w="0" w:type="dxa"/>
            <w:left w:w="108" w:type="dxa"/>
            <w:bottom w:w="0" w:type="dxa"/>
            <w:right w:w="108" w:type="dxa"/>
          </w:tblCellMar>
        </w:tblPrEx>
        <w:tc>
          <w:tcPr>
            <w:tcW w:w="8848" w:type="dxa"/>
            <w:gridSpan w:val="14"/>
            <w:vAlign w:val="center"/>
          </w:tcPr>
          <w:p w14:paraId="28E6EEE7">
            <w:pPr>
              <w:jc w:val="center"/>
            </w:pPr>
            <w:r>
              <w:rPr>
                <w:rFonts w:ascii="宋体" w:hAnsi="宋体" w:eastAsia="宋体"/>
                <w:sz w:val="24"/>
              </w:rPr>
              <w:t>(2024年度)</w:t>
            </w:r>
          </w:p>
        </w:tc>
      </w:tr>
      <w:tr w14:paraId="6C79B6C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914B">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D41F75E">
            <w:pPr>
              <w:jc w:val="center"/>
            </w:pPr>
            <w:r>
              <w:rPr>
                <w:rFonts w:ascii="宋体" w:hAnsi="宋体" w:eastAsia="宋体"/>
                <w:sz w:val="16"/>
              </w:rPr>
              <w:t>特克斯县职业技术学校教育收费</w:t>
            </w:r>
          </w:p>
        </w:tc>
      </w:tr>
      <w:tr w14:paraId="29E4B410">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BE49">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D3B7E1B">
            <w:pPr>
              <w:jc w:val="center"/>
            </w:pPr>
            <w:r>
              <w:rPr>
                <w:rFonts w:ascii="宋体" w:hAnsi="宋体" w:eastAsia="宋体"/>
                <w:sz w:val="16"/>
              </w:rPr>
              <w:t>特克斯县职业技术学校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3E398">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4C84E42">
            <w:pPr>
              <w:jc w:val="center"/>
            </w:pPr>
            <w:r>
              <w:rPr>
                <w:rFonts w:ascii="宋体" w:hAnsi="宋体" w:eastAsia="宋体"/>
                <w:sz w:val="16"/>
              </w:rPr>
              <w:t>特克斯县职业技术学校</w:t>
            </w:r>
          </w:p>
        </w:tc>
      </w:tr>
      <w:tr w14:paraId="0FFED6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A03A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49F97C">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7DC5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90069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004F4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ACE02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CB1110">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11B38">
            <w:pPr>
              <w:jc w:val="center"/>
            </w:pPr>
            <w:r>
              <w:rPr>
                <w:rFonts w:ascii="宋体" w:hAnsi="宋体" w:eastAsia="宋体"/>
                <w:sz w:val="16"/>
              </w:rPr>
              <w:t>得分</w:t>
            </w:r>
          </w:p>
        </w:tc>
      </w:tr>
      <w:tr w14:paraId="2D1027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A256E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A68E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D38D2">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F49CE8">
            <w:pPr>
              <w:jc w:val="center"/>
            </w:pPr>
            <w:r>
              <w:rPr>
                <w:rFonts w:ascii="宋体" w:hAnsi="宋体" w:eastAsia="宋体"/>
                <w:sz w:val="16"/>
              </w:rPr>
              <w:t>44.32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85D5A">
            <w:pPr>
              <w:jc w:val="center"/>
            </w:pPr>
            <w:r>
              <w:rPr>
                <w:rFonts w:ascii="宋体" w:hAnsi="宋体" w:eastAsia="宋体"/>
                <w:sz w:val="16"/>
              </w:rPr>
              <w:t>44.32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F2AD7">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57800F">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AA5777">
            <w:pPr>
              <w:jc w:val="center"/>
            </w:pPr>
            <w:r>
              <w:rPr>
                <w:rFonts w:ascii="宋体" w:hAnsi="宋体" w:eastAsia="宋体"/>
                <w:sz w:val="16"/>
              </w:rPr>
              <w:t>10.00</w:t>
            </w:r>
          </w:p>
        </w:tc>
      </w:tr>
      <w:tr w14:paraId="72CD58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73D5D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2A0D83">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85312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805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9BA64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C6F69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F5053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06285">
            <w:pPr>
              <w:jc w:val="center"/>
            </w:pPr>
            <w:r>
              <w:rPr>
                <w:rFonts w:ascii="宋体" w:hAnsi="宋体" w:eastAsia="宋体"/>
                <w:sz w:val="16"/>
              </w:rPr>
              <w:t>—</w:t>
            </w:r>
          </w:p>
        </w:tc>
      </w:tr>
      <w:tr w14:paraId="3515B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5E00E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54CCD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A92BC">
            <w:pPr>
              <w:jc w:val="center"/>
            </w:pPr>
            <w:r>
              <w:rPr>
                <w:rFonts w:ascii="宋体" w:hAnsi="宋体" w:eastAsia="宋体"/>
                <w:sz w:val="16"/>
              </w:rPr>
              <w:t>40.00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9AE952">
            <w:pPr>
              <w:jc w:val="center"/>
            </w:pPr>
            <w:r>
              <w:rPr>
                <w:rFonts w:ascii="宋体" w:hAnsi="宋体" w:eastAsia="宋体"/>
                <w:sz w:val="16"/>
              </w:rPr>
              <w:t>44.32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4134C">
            <w:pPr>
              <w:jc w:val="center"/>
            </w:pPr>
            <w:r>
              <w:rPr>
                <w:rFonts w:ascii="宋体" w:hAnsi="宋体" w:eastAsia="宋体"/>
                <w:sz w:val="16"/>
              </w:rPr>
              <w:t>44.32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2965C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3643B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619377">
            <w:pPr>
              <w:jc w:val="center"/>
            </w:pPr>
            <w:r>
              <w:rPr>
                <w:rFonts w:ascii="宋体" w:hAnsi="宋体" w:eastAsia="宋体"/>
                <w:sz w:val="16"/>
              </w:rPr>
              <w:t>—</w:t>
            </w:r>
          </w:p>
        </w:tc>
      </w:tr>
      <w:tr w14:paraId="005075E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92865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FADF10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4B6B41B">
            <w:pPr>
              <w:jc w:val="center"/>
            </w:pPr>
            <w:r>
              <w:rPr>
                <w:rFonts w:ascii="宋体" w:hAnsi="宋体" w:eastAsia="宋体"/>
                <w:sz w:val="16"/>
              </w:rPr>
              <w:t>实际完成情况</w:t>
            </w:r>
          </w:p>
        </w:tc>
      </w:tr>
      <w:tr w14:paraId="5F0CBFE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594DD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276DED">
            <w:pPr>
              <w:jc w:val="both"/>
            </w:pPr>
            <w:r>
              <w:rPr>
                <w:rFonts w:ascii="宋体" w:hAnsi="宋体" w:eastAsia="宋体"/>
                <w:sz w:val="16"/>
              </w:rPr>
              <w:t>通过加大招生力度，严格招生程序，拓宽招生渠道，扩大招生规模，不断提高开放大学知名度,保障教学资源充裕。</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5B2351">
            <w:pPr>
              <w:jc w:val="both"/>
            </w:pPr>
            <w:r>
              <w:rPr>
                <w:rFonts w:ascii="宋体" w:hAnsi="宋体" w:eastAsia="宋体"/>
                <w:sz w:val="16"/>
              </w:rPr>
              <w:t>本年度通过完成招生任务，提高了开放大学知名度，保障了教学资源</w:t>
            </w:r>
          </w:p>
        </w:tc>
      </w:tr>
      <w:tr w14:paraId="176F256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99F8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866B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3377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1BB2D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182E9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104F3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1B99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541E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44660">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2D38A">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61D2F">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C98D76">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BE11A">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25D892">
            <w:pPr>
              <w:jc w:val="center"/>
            </w:pPr>
            <w:r>
              <w:rPr>
                <w:rFonts w:ascii="宋体" w:hAnsi="宋体" w:eastAsia="宋体"/>
                <w:sz w:val="16"/>
              </w:rPr>
              <w:t>偏差原因分析及改进措施</w:t>
            </w:r>
          </w:p>
        </w:tc>
      </w:tr>
      <w:tr w14:paraId="7E0A32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9F9B1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65170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F5A7E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5DEE21">
            <w:pPr>
              <w:jc w:val="center"/>
            </w:pPr>
            <w:r>
              <w:rPr>
                <w:rFonts w:ascii="宋体" w:hAnsi="宋体" w:eastAsia="宋体"/>
                <w:sz w:val="16"/>
              </w:rPr>
              <w:t>保障正常学习学生人数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8FD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1794E">
            <w:pPr>
              <w:jc w:val="center"/>
            </w:pPr>
            <w:r>
              <w:rPr>
                <w:rFonts w:ascii="宋体" w:hAnsi="宋体" w:eastAsia="宋体"/>
                <w:sz w:val="16"/>
              </w:rPr>
              <w:t>&lt;=400人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B5BAC">
            <w:pPr>
              <w:jc w:val="center"/>
            </w:pPr>
            <w:r>
              <w:rPr>
                <w:rFonts w:ascii="宋体" w:hAnsi="宋体" w:eastAsia="宋体"/>
                <w:sz w:val="16"/>
              </w:rPr>
              <w:t>399人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F0CA1">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76D08">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02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FB4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CDBD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BC5C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50E43">
            <w:pPr>
              <w:jc w:val="center"/>
            </w:pPr>
            <w:r>
              <w:rPr>
                <w:rFonts w:ascii="宋体" w:hAnsi="宋体" w:eastAsia="宋体"/>
                <w:sz w:val="16"/>
              </w:rPr>
              <w:t>招生数与毕业生人数变化，导致在校生人数变化。</w:t>
            </w:r>
          </w:p>
        </w:tc>
      </w:tr>
      <w:tr w14:paraId="69EE4CB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D31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E0C9B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F763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4599">
            <w:pPr>
              <w:jc w:val="center"/>
            </w:pPr>
            <w:r>
              <w:rPr>
                <w:rFonts w:ascii="宋体" w:hAnsi="宋体" w:eastAsia="宋体"/>
                <w:sz w:val="16"/>
              </w:rPr>
              <w:t>开设专业个数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A083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62A1">
            <w:pPr>
              <w:jc w:val="center"/>
            </w:pPr>
            <w:r>
              <w:rPr>
                <w:rFonts w:ascii="宋体" w:hAnsi="宋体" w:eastAsia="宋体"/>
                <w:sz w:val="16"/>
              </w:rPr>
              <w:t>&lt;=13个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AA144">
            <w:pPr>
              <w:jc w:val="center"/>
            </w:pPr>
            <w:r>
              <w:rPr>
                <w:rFonts w:ascii="宋体" w:hAnsi="宋体" w:eastAsia="宋体"/>
                <w:sz w:val="16"/>
              </w:rPr>
              <w:t>13个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672A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D9EC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0AD4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2D72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5C5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E0E3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2553B0">
            <w:pPr>
              <w:jc w:val="center"/>
            </w:pPr>
          </w:p>
        </w:tc>
      </w:tr>
      <w:tr w14:paraId="527179C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0835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2A32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AE63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A7683">
            <w:pPr>
              <w:jc w:val="center"/>
            </w:pPr>
            <w:r>
              <w:rPr>
                <w:rFonts w:ascii="宋体" w:hAnsi="宋体" w:eastAsia="宋体"/>
                <w:sz w:val="16"/>
              </w:rPr>
              <w:t>保障教学资源充裕率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E79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65F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42AB2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EC3E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A3AE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4DF0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B86C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9EC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93A4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E53B2">
            <w:pPr>
              <w:jc w:val="center"/>
            </w:pPr>
          </w:p>
        </w:tc>
      </w:tr>
      <w:tr w14:paraId="27E06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92CD1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87A3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6F8DA">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92579">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77B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6614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8AB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83F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71E9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C166A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3A96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B48B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C6DD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80992">
            <w:pPr>
              <w:jc w:val="center"/>
            </w:pPr>
          </w:p>
        </w:tc>
      </w:tr>
      <w:tr w14:paraId="41D2E8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F03333"/>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5D606B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B455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34E044">
            <w:pPr>
              <w:jc w:val="center"/>
            </w:pPr>
            <w:r>
              <w:rPr>
                <w:rFonts w:ascii="宋体" w:hAnsi="宋体" w:eastAsia="宋体"/>
                <w:sz w:val="16"/>
              </w:rPr>
              <w:t>每学分收费标准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80F4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60DC6">
            <w:pPr>
              <w:jc w:val="center"/>
            </w:pPr>
            <w:r>
              <w:rPr>
                <w:rFonts w:ascii="宋体" w:hAnsi="宋体" w:eastAsia="宋体"/>
                <w:sz w:val="16"/>
              </w:rPr>
              <w:t>&lt;=65元/学分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5C98E">
            <w:pPr>
              <w:jc w:val="center"/>
            </w:pPr>
            <w:r>
              <w:rPr>
                <w:rFonts w:ascii="宋体" w:hAnsi="宋体" w:eastAsia="宋体"/>
                <w:sz w:val="16"/>
              </w:rPr>
              <w:t>65元/学分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43C2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8A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6575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F0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F805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218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6346C">
            <w:pPr>
              <w:jc w:val="center"/>
            </w:pPr>
          </w:p>
        </w:tc>
      </w:tr>
      <w:tr w14:paraId="04E6910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58AD7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A91F0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BCBFB">
            <w:pPr>
              <w:jc w:val="center"/>
            </w:pPr>
            <w:r>
              <w:rPr>
                <w:rFonts w:ascii="宋体" w:hAnsi="宋体" w:eastAsia="宋体"/>
                <w:sz w:val="16"/>
              </w:rPr>
              <w:t>社会成本指标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3EDF59">
            <w:pPr>
              <w:jc w:val="center"/>
            </w:pPr>
            <w:r>
              <w:rPr>
                <w:rFonts w:ascii="宋体" w:hAnsi="宋体" w:eastAsia="宋体"/>
                <w:sz w:val="16"/>
              </w:rPr>
              <w:t>提高学校的知名度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1589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BC59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408378">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3BF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E61F2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D4C0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94E26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440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57B0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81547">
            <w:pPr>
              <w:jc w:val="center"/>
            </w:pPr>
          </w:p>
        </w:tc>
      </w:tr>
      <w:tr w14:paraId="174FE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AD75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2260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52F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F7A264">
            <w:pPr>
              <w:jc w:val="center"/>
            </w:pPr>
            <w:r>
              <w:rPr>
                <w:rFonts w:ascii="宋体" w:hAnsi="宋体" w:eastAsia="宋体"/>
                <w:sz w:val="16"/>
              </w:rPr>
              <w:t>满足教育教学需求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BAAA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7239">
            <w:pPr>
              <w:jc w:val="center"/>
            </w:pPr>
            <w:r>
              <w:rPr>
                <w:rFonts w:ascii="宋体" w:hAnsi="宋体" w:eastAsia="宋体"/>
                <w:sz w:val="16"/>
              </w:rPr>
              <w:t>满足长期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C8209">
            <w:pPr>
              <w:jc w:val="center"/>
            </w:pPr>
            <w:r>
              <w:rPr>
                <w:rFonts w:ascii="宋体" w:hAnsi="宋体" w:eastAsia="宋体"/>
                <w:sz w:val="16"/>
              </w:rPr>
              <w:t>长期满足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55162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1906F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7DA7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7155F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40239">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E400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C31C7">
            <w:pPr>
              <w:jc w:val="center"/>
            </w:pPr>
          </w:p>
        </w:tc>
      </w:tr>
      <w:tr w14:paraId="0EE8F98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845D6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A988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916C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9F4BD">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ED34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45037">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C29A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7AC84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256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1D34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EFC4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5623">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736F5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3B36B">
            <w:pPr>
              <w:jc w:val="center"/>
            </w:pPr>
          </w:p>
        </w:tc>
      </w:tr>
      <w:tr w14:paraId="7DB1B01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D6DEF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54FE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3DDCA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6FFF5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FD250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BCE12B">
            <w:pPr>
              <w:jc w:val="center"/>
            </w:pPr>
            <w:r>
              <w:rPr>
                <w:rFonts w:ascii="宋体" w:hAnsi="宋体" w:eastAsia="宋体"/>
                <w:sz w:val="16"/>
              </w:rPr>
              <w:t>99.9分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92914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E1D6F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85E756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B358DA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43F47B"/>
        </w:tc>
      </w:tr>
    </w:tbl>
    <w:p w14:paraId="19D89567">
      <w:r>
        <w:br w:type="page"/>
      </w:r>
    </w:p>
    <w:p w14:paraId="45A7DCC0">
      <w:pPr>
        <w:spacing w:line="640" w:lineRule="exact"/>
        <w:ind w:firstLine="640"/>
        <w:jc w:val="both"/>
        <w:outlineLvl w:val="2"/>
      </w:pPr>
      <w:r>
        <w:rPr>
          <w:rFonts w:ascii="黑体" w:hAnsi="黑体" w:eastAsia="黑体"/>
          <w:sz w:val="32"/>
        </w:rPr>
        <w:t>十二、其他需说明的事项</w:t>
      </w:r>
    </w:p>
    <w:p w14:paraId="3340E462">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6EB4D1E6">
      <w:r>
        <w:br w:type="page"/>
      </w:r>
    </w:p>
    <w:p w14:paraId="0200FEEA">
      <w:pPr>
        <w:spacing w:line="240" w:lineRule="auto"/>
        <w:jc w:val="center"/>
        <w:outlineLvl w:val="1"/>
      </w:pPr>
      <w:r>
        <w:rPr>
          <w:rFonts w:ascii="黑体" w:hAnsi="黑体" w:eastAsia="黑体"/>
          <w:sz w:val="32"/>
        </w:rPr>
        <w:t>第三部分 专业名词解释</w:t>
      </w:r>
    </w:p>
    <w:p w14:paraId="5D783C38">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3F741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43BAE0E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29EFD317">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6BEB2639">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293237A0">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7892D1A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71E50FC9">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C5397B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8966335">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BA265A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1E149E7">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3E9FF74F">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741B786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7E51FB29">
      <w:r>
        <w:br w:type="page"/>
      </w:r>
    </w:p>
    <w:p w14:paraId="3D305BE2">
      <w:pPr>
        <w:spacing w:line="240" w:lineRule="auto"/>
        <w:jc w:val="center"/>
        <w:outlineLvl w:val="1"/>
      </w:pPr>
      <w:r>
        <w:rPr>
          <w:rFonts w:ascii="黑体" w:hAnsi="黑体" w:eastAsia="黑体"/>
          <w:sz w:val="32"/>
        </w:rPr>
        <w:t>第四部分 部门决算报表（见附表）</w:t>
      </w:r>
    </w:p>
    <w:p w14:paraId="651E6D0F">
      <w:pPr>
        <w:spacing w:line="240" w:lineRule="auto"/>
        <w:ind w:firstLine="640"/>
        <w:jc w:val="both"/>
      </w:pPr>
      <w:r>
        <w:rPr>
          <w:rFonts w:ascii="仿宋_GB2312" w:hAnsi="仿宋_GB2312" w:eastAsia="仿宋_GB2312"/>
          <w:b w:val="0"/>
          <w:sz w:val="32"/>
        </w:rPr>
        <w:t>一、《收入支出决算总表》</w:t>
      </w:r>
    </w:p>
    <w:p w14:paraId="55B705CD">
      <w:pPr>
        <w:spacing w:line="240" w:lineRule="auto"/>
        <w:ind w:firstLine="640"/>
        <w:jc w:val="both"/>
      </w:pPr>
      <w:r>
        <w:rPr>
          <w:rFonts w:ascii="仿宋_GB2312" w:hAnsi="仿宋_GB2312" w:eastAsia="仿宋_GB2312"/>
          <w:b w:val="0"/>
          <w:sz w:val="32"/>
        </w:rPr>
        <w:t>二、《收入决算表》</w:t>
      </w:r>
    </w:p>
    <w:p w14:paraId="1A302ED9">
      <w:pPr>
        <w:spacing w:line="240" w:lineRule="auto"/>
        <w:ind w:firstLine="640"/>
        <w:jc w:val="both"/>
      </w:pPr>
      <w:r>
        <w:rPr>
          <w:rFonts w:ascii="仿宋_GB2312" w:hAnsi="仿宋_GB2312" w:eastAsia="仿宋_GB2312"/>
          <w:b w:val="0"/>
          <w:sz w:val="32"/>
        </w:rPr>
        <w:t>三、《支出决算表》</w:t>
      </w:r>
    </w:p>
    <w:p w14:paraId="5D4EB37F">
      <w:pPr>
        <w:spacing w:line="240" w:lineRule="auto"/>
        <w:ind w:firstLine="640"/>
        <w:jc w:val="both"/>
      </w:pPr>
      <w:r>
        <w:rPr>
          <w:rFonts w:ascii="仿宋_GB2312" w:hAnsi="仿宋_GB2312" w:eastAsia="仿宋_GB2312"/>
          <w:b w:val="0"/>
          <w:sz w:val="32"/>
        </w:rPr>
        <w:t>四、《财政拨款收入支出决算总表》</w:t>
      </w:r>
    </w:p>
    <w:p w14:paraId="0B0D51E6">
      <w:pPr>
        <w:spacing w:line="240" w:lineRule="auto"/>
        <w:ind w:firstLine="640"/>
        <w:jc w:val="both"/>
      </w:pPr>
      <w:r>
        <w:rPr>
          <w:rFonts w:ascii="仿宋_GB2312" w:hAnsi="仿宋_GB2312" w:eastAsia="仿宋_GB2312"/>
          <w:b w:val="0"/>
          <w:sz w:val="32"/>
        </w:rPr>
        <w:t>五、《一般公共预算财政拨款支出决算表》</w:t>
      </w:r>
    </w:p>
    <w:p w14:paraId="635E7F8F">
      <w:pPr>
        <w:spacing w:line="240" w:lineRule="auto"/>
        <w:ind w:firstLine="640"/>
        <w:jc w:val="both"/>
      </w:pPr>
      <w:r>
        <w:rPr>
          <w:rFonts w:ascii="仿宋_GB2312" w:hAnsi="仿宋_GB2312" w:eastAsia="仿宋_GB2312"/>
          <w:b w:val="0"/>
          <w:sz w:val="32"/>
        </w:rPr>
        <w:t>六、《一般公共预算财政拨款基本支出决算表》</w:t>
      </w:r>
    </w:p>
    <w:p w14:paraId="21F454EB">
      <w:pPr>
        <w:spacing w:line="240" w:lineRule="auto"/>
        <w:ind w:firstLine="640"/>
        <w:jc w:val="both"/>
      </w:pPr>
      <w:r>
        <w:rPr>
          <w:rFonts w:ascii="仿宋_GB2312" w:hAnsi="仿宋_GB2312" w:eastAsia="仿宋_GB2312"/>
          <w:b w:val="0"/>
          <w:sz w:val="32"/>
        </w:rPr>
        <w:t>七、《政府性基金预算财政拨款收入支出决算表》</w:t>
      </w:r>
    </w:p>
    <w:p w14:paraId="6E60EB82">
      <w:pPr>
        <w:spacing w:line="240" w:lineRule="auto"/>
        <w:ind w:firstLine="640"/>
        <w:jc w:val="both"/>
      </w:pPr>
      <w:r>
        <w:rPr>
          <w:rFonts w:ascii="仿宋_GB2312" w:hAnsi="仿宋_GB2312" w:eastAsia="仿宋_GB2312"/>
          <w:b w:val="0"/>
          <w:sz w:val="32"/>
        </w:rPr>
        <w:t>八、《国有资本经营预算财政拨款收入支出决算表》</w:t>
      </w:r>
    </w:p>
    <w:p w14:paraId="6DBEAAC5">
      <w:pPr>
        <w:spacing w:line="240" w:lineRule="auto"/>
        <w:ind w:firstLine="640"/>
        <w:jc w:val="both"/>
      </w:pPr>
      <w:r>
        <w:rPr>
          <w:rFonts w:ascii="仿宋_GB2312" w:hAnsi="仿宋_GB2312" w:eastAsia="仿宋_GB2312"/>
          <w:b w:val="0"/>
          <w:sz w:val="32"/>
        </w:rPr>
        <w:t>九、《财政拨款“三公”经费支出决算表》</w:t>
      </w:r>
    </w:p>
    <w:p w14:paraId="10665097">
      <w:pPr>
        <w:spacing w:line="240" w:lineRule="auto"/>
        <w:ind w:firstLine="640"/>
        <w:jc w:val="both"/>
      </w:pPr>
    </w:p>
    <w:p w14:paraId="357716BD">
      <w:pPr>
        <w:spacing w:line="240" w:lineRule="auto"/>
        <w:ind w:firstLine="640"/>
        <w:jc w:val="both"/>
      </w:pPr>
    </w:p>
    <w:p w14:paraId="22ECAB34">
      <w:pPr>
        <w:spacing w:line="240" w:lineRule="auto"/>
        <w:ind w:firstLine="640"/>
        <w:jc w:val="both"/>
      </w:pPr>
    </w:p>
    <w:p w14:paraId="5962C3AE">
      <w:pPr>
        <w:spacing w:line="240" w:lineRule="auto"/>
        <w:ind w:firstLine="640"/>
        <w:jc w:val="both"/>
      </w:pPr>
    </w:p>
    <w:p w14:paraId="20A0509C">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5CB8C99-04ED-4016-BE56-71BE8A1748C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DD72CCDB-6BF3-482D-BA86-3CB2FE35B0AF}"/>
  </w:font>
  <w:font w:name="仿宋_GB2312">
    <w:panose1 w:val="02010609030101010101"/>
    <w:charset w:val="86"/>
    <w:family w:val="modern"/>
    <w:pitch w:val="default"/>
    <w:sig w:usb0="00000001" w:usb1="080E0000" w:usb2="00000000" w:usb3="00000000" w:csb0="00040000" w:csb1="00000000"/>
    <w:embedRegular r:id="rId3" w:fontKey="{EE0DE3A4-EABC-48CC-BADB-EEEE0E9894F0}"/>
  </w:font>
  <w:font w:name="楷体_GB2312">
    <w:panose1 w:val="02010609030101010101"/>
    <w:charset w:val="86"/>
    <w:family w:val="auto"/>
    <w:pitch w:val="default"/>
    <w:sig w:usb0="00000001" w:usb1="080E0000" w:usb2="00000000" w:usb3="00000000" w:csb0="00040000" w:csb1="00000000"/>
    <w:embedRegular r:id="rId4" w:fontKey="{C24D6D34-1DD4-4ED5-BE76-6C220777C09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5769E0"/>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010E3A"/>
    <w:rsid w:val="2241392C"/>
    <w:rsid w:val="239D2DE4"/>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95041"/>
    <w:rsid w:val="464B7E04"/>
    <w:rsid w:val="464F7E64"/>
    <w:rsid w:val="46901EEE"/>
    <w:rsid w:val="469C74D2"/>
    <w:rsid w:val="47445515"/>
    <w:rsid w:val="4B4C0111"/>
    <w:rsid w:val="4BB23021"/>
    <w:rsid w:val="4C6C0C46"/>
    <w:rsid w:val="4F3F074E"/>
    <w:rsid w:val="50DB5F45"/>
    <w:rsid w:val="51B5743A"/>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6FC0249"/>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d6c15175-49ee-4225-a214-112cd4e68c03</errorID>
      <errorWord>初等职业教育</errorWord>
      <group>L1_Knowledge</group>
      <groupName>知识性问题</groupName>
      <ability>L2_Term</ability>
      <abilityName>专业术语</abilityName>
      <candidateList>
        <item>中等职业教育</item>
      </candidateList>
      <explain/>
      <paraID>23C37EBB</paraID>
      <start>16</start>
      <end>22</end>
      <status>unmodified</status>
      <modifiedWord/>
      <trackRevisions>false</trackRevisions>
    </reviewItem>
    <reviewItem>
      <errorID>14258a3d-06ed-43e4-a2cb-bfed4e7ca2a7</errorID>
      <errorWord>工资工资</errorWord>
      <group>L1_Word</group>
      <groupName>字词问题</groupName>
      <ability>L2_Typo</ability>
      <abilityName>字词错误</abilityName>
      <candidateList>
        <item>工资</item>
      </candidateList>
      <explain/>
      <paraID>23C37EBB</paraID>
      <start>77</start>
      <end>79</end>
      <status>modified</status>
      <modifiedWord>工资</modifiedWord>
      <trackRevisions>false</trackRevisions>
    </reviewItem>
    <reviewItem>
      <errorID>51ece95e-41df-4bcb-aa69-37e15b4aacd1</errorID>
      <errorWord>2月31日</errorWord>
      <group>L1_Sensitive</group>
      <groupName>敏感问题</groupName>
      <ability>L2_UserSensitive</ability>
      <abilityName>自定义敏感词</abilityName>
      <candidateList/>
      <explain>来自自定义敏感词库。</explain>
      <paraID>642449DF</paraID>
      <start>8</start>
      <end>13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c37e12-e4bc-4204-98f9-5b3350a38028}">
  <ds:schemaRefs/>
</ds:datastoreItem>
</file>

<file path=docProps/app.xml><?xml version="1.0" encoding="utf-8"?>
<Properties xmlns="http://schemas.openxmlformats.org/officeDocument/2006/extended-properties" xmlns:vt="http://schemas.openxmlformats.org/officeDocument/2006/docPropsVTypes">
  <Template>Normal.dotm</Template>
  <Pages>35</Pages>
  <Words>11820</Words>
  <Characters>13714</Characters>
  <Lines>0</Lines>
  <Paragraphs>0</Paragraphs>
  <TotalTime>5</TotalTime>
  <ScaleCrop>false</ScaleCrop>
  <LinksUpToDate>false</LinksUpToDate>
  <CharactersWithSpaces>13742</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eyJoZGlkIjoiZTEwMTFjZmI3NWUwMGRmYWEyNzFiMzQ2OTlkZWE5ODAiLCJ1c2VySWQiOiIzNzI2MDMzNTYifQ==</vt:lpwstr>
  </property>
</Properties>
</file>